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271" w:rsidRDefault="00197271" w:rsidP="00197271">
      <w:pPr>
        <w:rPr>
          <w:b/>
          <w:sz w:val="28"/>
          <w:szCs w:val="28"/>
        </w:rPr>
      </w:pPr>
      <w:bookmarkStart w:id="0" w:name="_GoBack"/>
      <w:bookmarkEnd w:id="0"/>
    </w:p>
    <w:p w:rsidR="00197271" w:rsidRPr="00E02B7F" w:rsidRDefault="00197271" w:rsidP="00197271">
      <w:pPr>
        <w:jc w:val="center"/>
        <w:rPr>
          <w:b/>
          <w:sz w:val="28"/>
          <w:szCs w:val="28"/>
        </w:rPr>
      </w:pPr>
      <w:r w:rsidRPr="00E02B7F">
        <w:rPr>
          <w:b/>
          <w:sz w:val="28"/>
          <w:szCs w:val="28"/>
        </w:rPr>
        <w:t>MEMORIAL DESCRITIVO</w:t>
      </w:r>
    </w:p>
    <w:p w:rsidR="00197271" w:rsidRPr="00E02B7F" w:rsidRDefault="000F067E" w:rsidP="00197271">
      <w:pPr>
        <w:rPr>
          <w:sz w:val="18"/>
          <w:szCs w:val="18"/>
        </w:rPr>
      </w:pPr>
      <w:r>
        <w:rPr>
          <w:noProof/>
          <w:lang w:eastAsia="pt-BR"/>
        </w:rPr>
        <mc:AlternateContent>
          <mc:Choice Requires="wps">
            <w:drawing>
              <wp:anchor distT="0" distB="0" distL="114300" distR="114300" simplePos="0" relativeHeight="251658240" behindDoc="1" locked="0" layoutInCell="1" allowOverlap="1">
                <wp:simplePos x="0" y="0"/>
                <wp:positionH relativeFrom="column">
                  <wp:posOffset>-252095</wp:posOffset>
                </wp:positionH>
                <wp:positionV relativeFrom="paragraph">
                  <wp:posOffset>172085</wp:posOffset>
                </wp:positionV>
                <wp:extent cx="5659120" cy="1722755"/>
                <wp:effectExtent l="0" t="0" r="17780" b="1079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9120" cy="1722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4159668" id="Rectangle 5" o:spid="_x0000_s1026" style="position:absolute;margin-left:-19.85pt;margin-top:13.55pt;width:445.6pt;height:13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"/>
            </w:pict>
          </mc:Fallback>
        </mc:AlternateContent>
      </w:r>
    </w:p>
    <w:p w:rsidR="00197271" w:rsidRPr="00E02B7F" w:rsidRDefault="00197271" w:rsidP="00197271">
      <w:pPr>
        <w:rPr>
          <w:rFonts w:ascii="Verdana" w:hAnsi="Verdana"/>
          <w:sz w:val="16"/>
          <w:szCs w:val="16"/>
        </w:rPr>
      </w:pPr>
      <w:r w:rsidRPr="00E02B7F">
        <w:rPr>
          <w:rFonts w:ascii="Verdana" w:hAnsi="Verdana"/>
          <w:sz w:val="16"/>
          <w:szCs w:val="16"/>
        </w:rPr>
        <w:t>IDENTIFICAÇÃO</w:t>
      </w:r>
    </w:p>
    <w:p w:rsidR="00197271" w:rsidRPr="00E02B7F" w:rsidRDefault="00197271" w:rsidP="00197271">
      <w:pPr>
        <w:rPr>
          <w:rFonts w:ascii="Verdana" w:hAnsi="Verdana"/>
          <w:sz w:val="16"/>
          <w:szCs w:val="16"/>
        </w:rPr>
      </w:pPr>
      <w:r w:rsidRPr="00E02B7F">
        <w:rPr>
          <w:rFonts w:ascii="Verdana" w:hAnsi="Verdana"/>
          <w:sz w:val="16"/>
          <w:szCs w:val="16"/>
        </w:rPr>
        <w:t>Prop</w:t>
      </w:r>
      <w:r>
        <w:rPr>
          <w:rFonts w:ascii="Verdana" w:hAnsi="Verdana"/>
          <w:sz w:val="16"/>
          <w:szCs w:val="16"/>
        </w:rPr>
        <w:t xml:space="preserve">onente: Prefeitura Municipal </w:t>
      </w:r>
      <w:r w:rsidRPr="00E02B7F">
        <w:rPr>
          <w:rFonts w:ascii="Verdana" w:hAnsi="Verdana"/>
          <w:sz w:val="16"/>
          <w:szCs w:val="16"/>
        </w:rPr>
        <w:t>de Itararé</w:t>
      </w:r>
    </w:p>
    <w:p w:rsidR="00197271" w:rsidRPr="00E02B7F" w:rsidRDefault="00197271" w:rsidP="00197271">
      <w:pPr>
        <w:rPr>
          <w:rFonts w:ascii="Verdana" w:hAnsi="Verdana"/>
          <w:sz w:val="16"/>
          <w:szCs w:val="16"/>
        </w:rPr>
      </w:pPr>
      <w:r w:rsidRPr="00E02B7F">
        <w:rPr>
          <w:rFonts w:ascii="Verdana" w:hAnsi="Verdana"/>
          <w:sz w:val="16"/>
          <w:szCs w:val="16"/>
        </w:rPr>
        <w:t xml:space="preserve">Empreendimento: </w:t>
      </w:r>
      <w:r w:rsidR="000F067E">
        <w:rPr>
          <w:rFonts w:ascii="Verdana" w:hAnsi="Verdana"/>
          <w:sz w:val="16"/>
          <w:szCs w:val="16"/>
        </w:rPr>
        <w:t>Reforma e adequações dos Sanitários da Escola Maria Olivia de Mello</w:t>
      </w:r>
    </w:p>
    <w:p w:rsidR="00197271" w:rsidRPr="00E02B7F" w:rsidRDefault="00197271" w:rsidP="00197271">
      <w:pPr>
        <w:rPr>
          <w:rFonts w:ascii="Verdana" w:hAnsi="Verdana"/>
          <w:sz w:val="16"/>
          <w:szCs w:val="16"/>
        </w:rPr>
      </w:pPr>
      <w:r w:rsidRPr="00E02B7F">
        <w:rPr>
          <w:rFonts w:ascii="Verdana" w:hAnsi="Verdana"/>
          <w:sz w:val="16"/>
          <w:szCs w:val="16"/>
        </w:rPr>
        <w:t xml:space="preserve">Endereço: Rua </w:t>
      </w:r>
      <w:r w:rsidR="000F067E">
        <w:rPr>
          <w:rFonts w:ascii="Verdana" w:hAnsi="Verdana"/>
          <w:sz w:val="16"/>
          <w:szCs w:val="16"/>
        </w:rPr>
        <w:t>Sete de Setembro</w:t>
      </w:r>
      <w:r w:rsidRPr="00E02B7F">
        <w:rPr>
          <w:rFonts w:ascii="Verdana" w:hAnsi="Verdana"/>
          <w:sz w:val="16"/>
          <w:szCs w:val="16"/>
        </w:rPr>
        <w:t>, nº</w:t>
      </w:r>
      <w:r>
        <w:rPr>
          <w:rFonts w:ascii="Verdana" w:hAnsi="Verdana"/>
          <w:sz w:val="16"/>
          <w:szCs w:val="16"/>
        </w:rPr>
        <w:t xml:space="preserve"> </w:t>
      </w:r>
      <w:r w:rsidR="000F067E">
        <w:rPr>
          <w:rFonts w:ascii="Verdana" w:hAnsi="Verdana"/>
          <w:sz w:val="16"/>
          <w:szCs w:val="16"/>
        </w:rPr>
        <w:t>1.89</w:t>
      </w:r>
      <w:r>
        <w:rPr>
          <w:rFonts w:ascii="Verdana" w:hAnsi="Verdana"/>
          <w:sz w:val="16"/>
          <w:szCs w:val="16"/>
        </w:rPr>
        <w:t>0</w:t>
      </w:r>
      <w:r w:rsidRPr="00E02B7F">
        <w:rPr>
          <w:rFonts w:ascii="Verdana" w:hAnsi="Verdana"/>
          <w:sz w:val="16"/>
          <w:szCs w:val="16"/>
        </w:rPr>
        <w:t xml:space="preserve"> </w:t>
      </w:r>
      <w:r w:rsidR="000F067E">
        <w:rPr>
          <w:rFonts w:ascii="Verdana" w:hAnsi="Verdana"/>
          <w:sz w:val="16"/>
          <w:szCs w:val="16"/>
        </w:rPr>
        <w:t>–</w:t>
      </w:r>
      <w:r w:rsidRPr="00E02B7F">
        <w:rPr>
          <w:rFonts w:ascii="Verdana" w:hAnsi="Verdana"/>
          <w:sz w:val="16"/>
          <w:szCs w:val="16"/>
        </w:rPr>
        <w:t xml:space="preserve"> </w:t>
      </w:r>
      <w:r w:rsidR="000F067E">
        <w:rPr>
          <w:rFonts w:ascii="Verdana" w:hAnsi="Verdana"/>
          <w:sz w:val="16"/>
          <w:szCs w:val="16"/>
        </w:rPr>
        <w:t>Jardim Comodoro</w:t>
      </w:r>
    </w:p>
    <w:p w:rsidR="00197271" w:rsidRPr="00E02B7F" w:rsidRDefault="00197271" w:rsidP="00197271">
      <w:pPr>
        <w:rPr>
          <w:rFonts w:ascii="Verdana" w:hAnsi="Verdana"/>
          <w:sz w:val="16"/>
          <w:szCs w:val="16"/>
        </w:rPr>
      </w:pPr>
      <w:r w:rsidRPr="00E02B7F">
        <w:rPr>
          <w:rFonts w:ascii="Verdana" w:hAnsi="Verdana"/>
          <w:sz w:val="16"/>
          <w:szCs w:val="16"/>
        </w:rPr>
        <w:t>Cidade: ITARARÉ – SP</w:t>
      </w:r>
    </w:p>
    <w:p w:rsidR="00197271" w:rsidRPr="00E02B7F" w:rsidRDefault="00197271" w:rsidP="00197271">
      <w:pPr>
        <w:rPr>
          <w:rFonts w:ascii="Verdana" w:hAnsi="Verdana"/>
          <w:b/>
          <w:sz w:val="16"/>
          <w:szCs w:val="16"/>
        </w:rPr>
      </w:pPr>
      <w:r w:rsidRPr="00E02B7F">
        <w:rPr>
          <w:rFonts w:ascii="Verdana" w:hAnsi="Verdana"/>
          <w:b/>
          <w:sz w:val="16"/>
          <w:szCs w:val="16"/>
        </w:rPr>
        <w:t xml:space="preserve">ÁREAS: </w:t>
      </w:r>
    </w:p>
    <w:p w:rsidR="00A93D5E" w:rsidRDefault="00A93D5E" w:rsidP="00A93D5E">
      <w:pPr>
        <w:rPr>
          <w:rFonts w:ascii="Verdana" w:hAnsi="Verdana"/>
          <w:sz w:val="16"/>
          <w:szCs w:val="16"/>
          <w:vertAlign w:val="superscript"/>
        </w:rPr>
      </w:pPr>
      <w:r w:rsidRPr="00E02B7F">
        <w:rPr>
          <w:rFonts w:ascii="Verdana" w:hAnsi="Verdana"/>
          <w:sz w:val="16"/>
          <w:szCs w:val="16"/>
        </w:rPr>
        <w:t xml:space="preserve">Á </w:t>
      </w:r>
      <w:r>
        <w:rPr>
          <w:rFonts w:ascii="Verdana" w:hAnsi="Verdana"/>
          <w:sz w:val="16"/>
          <w:szCs w:val="16"/>
        </w:rPr>
        <w:t>REFORMA</w:t>
      </w:r>
      <w:r w:rsidRPr="00E02B7F">
        <w:rPr>
          <w:rFonts w:ascii="Verdana" w:hAnsi="Verdana"/>
          <w:sz w:val="16"/>
          <w:szCs w:val="16"/>
        </w:rPr>
        <w:t>R..............</w:t>
      </w:r>
      <w:r>
        <w:rPr>
          <w:rFonts w:ascii="Verdana" w:hAnsi="Verdana"/>
          <w:sz w:val="16"/>
          <w:szCs w:val="16"/>
        </w:rPr>
        <w:t>.</w:t>
      </w:r>
      <w:r w:rsidRPr="00E02B7F">
        <w:rPr>
          <w:rFonts w:ascii="Verdana" w:hAnsi="Verdana"/>
          <w:sz w:val="16"/>
          <w:szCs w:val="16"/>
        </w:rPr>
        <w:t>...........................</w:t>
      </w:r>
      <w:r>
        <w:rPr>
          <w:rFonts w:ascii="Verdana" w:hAnsi="Verdana"/>
          <w:sz w:val="16"/>
          <w:szCs w:val="16"/>
        </w:rPr>
        <w:t>..................</w:t>
      </w:r>
      <w:r w:rsidRPr="00E02B7F">
        <w:rPr>
          <w:rFonts w:ascii="Verdana" w:hAnsi="Verdana"/>
          <w:sz w:val="16"/>
          <w:szCs w:val="16"/>
        </w:rPr>
        <w:t xml:space="preserve">................................................  </w:t>
      </w:r>
      <w:r w:rsidR="000F067E">
        <w:rPr>
          <w:rFonts w:ascii="Verdana" w:hAnsi="Verdana"/>
          <w:sz w:val="16"/>
          <w:szCs w:val="16"/>
        </w:rPr>
        <w:t>85,91</w:t>
      </w:r>
      <w:r w:rsidRPr="00E02B7F">
        <w:rPr>
          <w:rFonts w:ascii="Verdana" w:hAnsi="Verdana"/>
          <w:sz w:val="16"/>
          <w:szCs w:val="16"/>
        </w:rPr>
        <w:t>m</w:t>
      </w:r>
      <w:r w:rsidRPr="00E02B7F">
        <w:rPr>
          <w:rFonts w:ascii="Verdana" w:hAnsi="Verdana"/>
          <w:sz w:val="16"/>
          <w:szCs w:val="16"/>
          <w:vertAlign w:val="superscript"/>
        </w:rPr>
        <w:t>2</w:t>
      </w:r>
    </w:p>
    <w:p w:rsidR="00197271" w:rsidRPr="00E02B7F" w:rsidRDefault="00197271" w:rsidP="00197271">
      <w:pPr>
        <w:rPr>
          <w:sz w:val="18"/>
          <w:szCs w:val="18"/>
        </w:rPr>
      </w:pPr>
    </w:p>
    <w:p w:rsidR="00197271" w:rsidRPr="00A65E6D" w:rsidRDefault="00197271" w:rsidP="00B46B38">
      <w:pPr>
        <w:ind w:firstLine="708"/>
        <w:jc w:val="both"/>
        <w:rPr>
          <w:rFonts w:asciiTheme="minorHAnsi" w:hAnsiTheme="minorHAnsi" w:cstheme="minorHAnsi"/>
          <w:b/>
        </w:rPr>
      </w:pPr>
      <w:r w:rsidRPr="00A65E6D">
        <w:rPr>
          <w:rFonts w:asciiTheme="minorHAnsi" w:hAnsiTheme="minorHAnsi" w:cstheme="minorHAnsi"/>
          <w:b/>
        </w:rPr>
        <w:t>INFORMAÇÕES GERAIS</w:t>
      </w:r>
    </w:p>
    <w:p w:rsidR="00197271" w:rsidRPr="00A65E6D" w:rsidRDefault="00197271" w:rsidP="00A65E6D">
      <w:pPr>
        <w:pStyle w:val="PargrafodaLista"/>
        <w:jc w:val="both"/>
        <w:rPr>
          <w:rFonts w:cstheme="minorHAnsi"/>
          <w:b/>
        </w:rPr>
      </w:pPr>
      <w:r w:rsidRPr="00A65E6D">
        <w:rPr>
          <w:rFonts w:cstheme="minorHAnsi"/>
          <w:b/>
        </w:rPr>
        <w:t>OBJETO</w:t>
      </w:r>
    </w:p>
    <w:p w:rsidR="00197271" w:rsidRPr="00A65E6D" w:rsidRDefault="00197271" w:rsidP="00A65E6D">
      <w:pPr>
        <w:jc w:val="both"/>
        <w:rPr>
          <w:rFonts w:asciiTheme="minorHAnsi" w:hAnsiTheme="minorHAnsi" w:cstheme="minorHAnsi"/>
          <w:color w:val="000000"/>
        </w:rPr>
      </w:pPr>
      <w:r w:rsidRPr="00A65E6D">
        <w:rPr>
          <w:rFonts w:asciiTheme="minorHAnsi" w:hAnsiTheme="minorHAnsi" w:cstheme="minorHAnsi"/>
          <w:color w:val="000000"/>
        </w:rPr>
        <w:t xml:space="preserve">Este Memorial Descritivo compreende um conjunto de discriminações técnicas, critérios, condições e procedimentos estabelecidos para a </w:t>
      </w:r>
      <w:r w:rsidR="000F067E">
        <w:rPr>
          <w:rFonts w:asciiTheme="minorHAnsi" w:hAnsiTheme="minorHAnsi" w:cstheme="minorHAnsi"/>
          <w:color w:val="000000"/>
        </w:rPr>
        <w:t>Reforma e adequações dos Sanitários da Escola Maria Olivia Mello</w:t>
      </w:r>
      <w:r w:rsidRPr="00A65E6D">
        <w:rPr>
          <w:rFonts w:asciiTheme="minorHAnsi" w:hAnsiTheme="minorHAnsi" w:cstheme="minorHAnsi"/>
          <w:color w:val="000000"/>
        </w:rPr>
        <w:t>.</w:t>
      </w:r>
    </w:p>
    <w:p w:rsidR="00197271" w:rsidRPr="00A65E6D" w:rsidRDefault="00197271" w:rsidP="00A65E6D">
      <w:pPr>
        <w:pStyle w:val="PargrafodaLista"/>
        <w:jc w:val="both"/>
        <w:rPr>
          <w:rFonts w:cstheme="minorHAnsi"/>
          <w:b/>
        </w:rPr>
      </w:pPr>
      <w:r w:rsidRPr="00A65E6D">
        <w:rPr>
          <w:rFonts w:cstheme="minorHAnsi"/>
          <w:b/>
        </w:rPr>
        <w:t>QUANTO AO PROJETO</w:t>
      </w:r>
    </w:p>
    <w:p w:rsidR="00197271" w:rsidRPr="00A65E6D" w:rsidRDefault="00197271" w:rsidP="00A65E6D">
      <w:pPr>
        <w:jc w:val="both"/>
        <w:rPr>
          <w:rFonts w:asciiTheme="minorHAnsi" w:hAnsiTheme="minorHAnsi" w:cstheme="minorHAnsi"/>
          <w:color w:val="000000"/>
        </w:rPr>
      </w:pPr>
      <w:r w:rsidRPr="00A65E6D">
        <w:rPr>
          <w:rFonts w:asciiTheme="minorHAnsi" w:hAnsiTheme="minorHAnsi" w:cstheme="minorHAnsi"/>
          <w:color w:val="000000"/>
        </w:rPr>
        <w:t xml:space="preserve">Nenhuma alteração nas plantas, detalhes ou especificações, determinando ou não alteração de custo da obra ou serviço, será executada sem autorização do Responsável Técnico pela obra. </w:t>
      </w:r>
    </w:p>
    <w:p w:rsidR="00197271" w:rsidRPr="00A65E6D" w:rsidRDefault="00197271" w:rsidP="00A65E6D">
      <w:pPr>
        <w:jc w:val="both"/>
        <w:rPr>
          <w:rFonts w:asciiTheme="minorHAnsi" w:hAnsiTheme="minorHAnsi" w:cstheme="minorHAnsi"/>
          <w:color w:val="000000"/>
        </w:rPr>
      </w:pPr>
      <w:r w:rsidRPr="00A65E6D">
        <w:rPr>
          <w:rFonts w:asciiTheme="minorHAnsi" w:hAnsiTheme="minorHAnsi" w:cstheme="minorHAnsi"/>
          <w:color w:val="000000"/>
        </w:rPr>
        <w:t xml:space="preserve">Em caso de itens presentes neste Memorial Descritivo e não incluídos nos projetos, ou vice-versa, devem ser levados em conta na execução dos serviços de fôrma como se figurassem em ambos. </w:t>
      </w:r>
    </w:p>
    <w:p w:rsidR="00197271" w:rsidRPr="00A65E6D" w:rsidRDefault="00197271" w:rsidP="00A65E6D">
      <w:pPr>
        <w:jc w:val="both"/>
        <w:rPr>
          <w:rFonts w:asciiTheme="minorHAnsi" w:hAnsiTheme="minorHAnsi" w:cstheme="minorHAnsi"/>
          <w:color w:val="000000"/>
        </w:rPr>
      </w:pPr>
      <w:r w:rsidRPr="00A65E6D">
        <w:rPr>
          <w:rFonts w:asciiTheme="minorHAnsi" w:hAnsiTheme="minorHAnsi" w:cstheme="minorHAnsi"/>
          <w:color w:val="000000"/>
        </w:rPr>
        <w:t xml:space="preserve">Em caso de divergências entre os desenhos de execução dos projetos e as especificações, o Responsável Técnico pela obra deverá ser consultado, a fim de definir qual a posição a ser adotada. </w:t>
      </w:r>
    </w:p>
    <w:p w:rsidR="00197271" w:rsidRPr="00A65E6D" w:rsidRDefault="00197271" w:rsidP="00A65E6D">
      <w:pPr>
        <w:jc w:val="both"/>
        <w:rPr>
          <w:rFonts w:asciiTheme="minorHAnsi" w:hAnsiTheme="minorHAnsi" w:cstheme="minorHAnsi"/>
          <w:color w:val="000000"/>
        </w:rPr>
      </w:pPr>
      <w:r w:rsidRPr="00A65E6D">
        <w:rPr>
          <w:rFonts w:asciiTheme="minorHAnsi" w:hAnsiTheme="minorHAnsi" w:cstheme="minorHAnsi"/>
          <w:color w:val="000000"/>
        </w:rPr>
        <w:t xml:space="preserve">Em caso de divergência entre desenhos de escalas diferentes, prevalecerão sempre os de escala maior. Na divergência entre cotas dos desenhos e suas dimensões em escala, prevalecerão as primeiras, sempre precedendo consulta ao Responsável Técnico pela obra. </w:t>
      </w:r>
    </w:p>
    <w:p w:rsidR="00197271" w:rsidRPr="00A02A7C" w:rsidRDefault="00197271" w:rsidP="00A02A7C">
      <w:pPr>
        <w:pStyle w:val="PargrafodaLista"/>
        <w:numPr>
          <w:ilvl w:val="0"/>
          <w:numId w:val="8"/>
        </w:numPr>
        <w:jc w:val="both"/>
        <w:rPr>
          <w:rFonts w:cstheme="minorHAnsi"/>
          <w:b/>
        </w:rPr>
      </w:pPr>
      <w:r w:rsidRPr="00A02A7C">
        <w:rPr>
          <w:rFonts w:cstheme="minorHAnsi"/>
          <w:b/>
          <w:u w:val="single"/>
        </w:rPr>
        <w:t>SERVIÇOS PRELIMINARES E GERAIS</w:t>
      </w:r>
    </w:p>
    <w:p w:rsidR="00197271" w:rsidRPr="00A65E6D" w:rsidRDefault="000F067E" w:rsidP="00A02A7C">
      <w:pPr>
        <w:ind w:firstLine="360"/>
        <w:jc w:val="both"/>
        <w:rPr>
          <w:rFonts w:cstheme="minorHAnsi"/>
          <w:b/>
        </w:rPr>
      </w:pPr>
      <w:r>
        <w:rPr>
          <w:rFonts w:cstheme="minorHAnsi"/>
          <w:b/>
        </w:rPr>
        <w:t>1.1</w:t>
      </w:r>
      <w:r w:rsidR="00A65E6D">
        <w:rPr>
          <w:rFonts w:cstheme="minorHAnsi"/>
          <w:b/>
        </w:rPr>
        <w:t xml:space="preserve"> </w:t>
      </w:r>
      <w:r w:rsidR="00197271" w:rsidRPr="00A65E6D">
        <w:rPr>
          <w:rFonts w:cstheme="minorHAnsi"/>
          <w:b/>
        </w:rPr>
        <w:t>MAQUINAS E FERRAMENTAS</w:t>
      </w:r>
    </w:p>
    <w:p w:rsidR="00A02A7C" w:rsidRDefault="00B20526" w:rsidP="00A02A7C">
      <w:pPr>
        <w:pStyle w:val="PargrafodaLista"/>
        <w:jc w:val="both"/>
        <w:rPr>
          <w:rFonts w:cstheme="minorHAnsi"/>
        </w:rPr>
      </w:pPr>
      <w:r w:rsidRPr="00A65E6D">
        <w:rPr>
          <w:rFonts w:cstheme="minorHAnsi"/>
        </w:rPr>
        <w:t>Dev</w:t>
      </w:r>
      <w:r w:rsidR="00197271" w:rsidRPr="00A65E6D">
        <w:rPr>
          <w:rFonts w:cstheme="minorHAnsi"/>
        </w:rPr>
        <w:t>erão</w:t>
      </w:r>
      <w:r w:rsidRPr="00A65E6D">
        <w:rPr>
          <w:rFonts w:cstheme="minorHAnsi"/>
        </w:rPr>
        <w:t xml:space="preserve"> ser</w:t>
      </w:r>
      <w:r w:rsidR="00197271" w:rsidRPr="00A65E6D">
        <w:rPr>
          <w:rFonts w:cstheme="minorHAnsi"/>
        </w:rPr>
        <w:t xml:space="preserve"> fornecidos todos os equipamentos e ferramentas adequadas de modo a garantir o bom desempenho da obra.</w:t>
      </w:r>
    </w:p>
    <w:p w:rsidR="00197271" w:rsidRPr="00A02A7C" w:rsidRDefault="00A02A7C" w:rsidP="00A02A7C">
      <w:pPr>
        <w:jc w:val="both"/>
        <w:rPr>
          <w:rFonts w:cstheme="minorHAnsi"/>
        </w:rPr>
      </w:pPr>
      <w:r>
        <w:rPr>
          <w:rFonts w:cstheme="minorHAnsi"/>
          <w:b/>
        </w:rPr>
        <w:t xml:space="preserve">       </w:t>
      </w:r>
      <w:r w:rsidR="000F067E" w:rsidRPr="00A02A7C">
        <w:rPr>
          <w:rFonts w:cstheme="minorHAnsi"/>
          <w:b/>
        </w:rPr>
        <w:t>1.2</w:t>
      </w:r>
      <w:r w:rsidR="00A65E6D" w:rsidRPr="00A02A7C">
        <w:rPr>
          <w:rFonts w:cstheme="minorHAnsi"/>
          <w:b/>
        </w:rPr>
        <w:t xml:space="preserve"> </w:t>
      </w:r>
      <w:r w:rsidR="00197271" w:rsidRPr="00A02A7C">
        <w:rPr>
          <w:rFonts w:cstheme="minorHAnsi"/>
          <w:b/>
        </w:rPr>
        <w:t>SEGURANÇA E HIGIENE DOS OPERÁRIOS</w:t>
      </w:r>
    </w:p>
    <w:p w:rsidR="00197271" w:rsidRPr="00A65E6D" w:rsidRDefault="00197271" w:rsidP="00A65E6D">
      <w:pPr>
        <w:pStyle w:val="PargrafodaLista"/>
        <w:jc w:val="both"/>
        <w:rPr>
          <w:rFonts w:cstheme="minorHAnsi"/>
        </w:rPr>
      </w:pPr>
      <w:r w:rsidRPr="00A65E6D">
        <w:rPr>
          <w:rFonts w:cstheme="minorHAnsi"/>
        </w:rPr>
        <w:t xml:space="preserve">A obra </w:t>
      </w:r>
      <w:r w:rsidR="00B20526" w:rsidRPr="00A65E6D">
        <w:rPr>
          <w:rFonts w:cstheme="minorHAnsi"/>
        </w:rPr>
        <w:t>dev</w:t>
      </w:r>
      <w:r w:rsidRPr="00A65E6D">
        <w:rPr>
          <w:rFonts w:cstheme="minorHAnsi"/>
        </w:rPr>
        <w:t xml:space="preserve">erá </w:t>
      </w:r>
      <w:r w:rsidR="00B20526" w:rsidRPr="00A65E6D">
        <w:rPr>
          <w:rFonts w:cstheme="minorHAnsi"/>
        </w:rPr>
        <w:t xml:space="preserve">ser </w:t>
      </w:r>
      <w:r w:rsidRPr="00A65E6D">
        <w:rPr>
          <w:rFonts w:cstheme="minorHAnsi"/>
        </w:rPr>
        <w:t>suprida de todos os materiais e equipamentos necessários para garantir a segurança e a higiene dos operários.</w:t>
      </w:r>
    </w:p>
    <w:p w:rsidR="00197271" w:rsidRPr="00A65E6D" w:rsidRDefault="00A02A7C" w:rsidP="00A02A7C">
      <w:pPr>
        <w:jc w:val="both"/>
        <w:rPr>
          <w:rFonts w:cstheme="minorHAnsi"/>
          <w:b/>
        </w:rPr>
      </w:pPr>
      <w:r>
        <w:rPr>
          <w:rFonts w:cstheme="minorHAnsi"/>
          <w:b/>
        </w:rPr>
        <w:lastRenderedPageBreak/>
        <w:t xml:space="preserve">       </w:t>
      </w:r>
      <w:r w:rsidR="000F067E">
        <w:rPr>
          <w:rFonts w:cstheme="minorHAnsi"/>
          <w:b/>
        </w:rPr>
        <w:t>1.3</w:t>
      </w:r>
      <w:r w:rsidR="00A65E6D">
        <w:rPr>
          <w:rFonts w:cstheme="minorHAnsi"/>
          <w:b/>
        </w:rPr>
        <w:t xml:space="preserve"> </w:t>
      </w:r>
      <w:r w:rsidR="00197271" w:rsidRPr="00A65E6D">
        <w:rPr>
          <w:rFonts w:cstheme="minorHAnsi"/>
          <w:b/>
        </w:rPr>
        <w:t>LIMPEZA PERMANENTE DA OBRA</w:t>
      </w:r>
    </w:p>
    <w:p w:rsidR="00197271" w:rsidRDefault="00B20526" w:rsidP="00A65E6D">
      <w:pPr>
        <w:pStyle w:val="PargrafodaLista"/>
        <w:jc w:val="both"/>
        <w:rPr>
          <w:rFonts w:cstheme="minorHAnsi"/>
        </w:rPr>
      </w:pPr>
      <w:r w:rsidRPr="00A65E6D">
        <w:rPr>
          <w:rFonts w:cstheme="minorHAnsi"/>
        </w:rPr>
        <w:t>A obra deve</w:t>
      </w:r>
      <w:r w:rsidR="00197271" w:rsidRPr="00A65E6D">
        <w:rPr>
          <w:rFonts w:cstheme="minorHAnsi"/>
        </w:rPr>
        <w:t xml:space="preserve">rá </w:t>
      </w:r>
      <w:r w:rsidRPr="00A65E6D">
        <w:rPr>
          <w:rFonts w:cstheme="minorHAnsi"/>
        </w:rPr>
        <w:t xml:space="preserve">estar </w:t>
      </w:r>
      <w:r w:rsidR="00197271" w:rsidRPr="00A65E6D">
        <w:rPr>
          <w:rFonts w:cstheme="minorHAnsi"/>
        </w:rPr>
        <w:t>permanentemente mantida limpa.</w:t>
      </w:r>
    </w:p>
    <w:p w:rsidR="00A65E6D" w:rsidRDefault="00A02A7C" w:rsidP="00A65E6D">
      <w:pPr>
        <w:jc w:val="both"/>
        <w:rPr>
          <w:rFonts w:cstheme="minorHAnsi"/>
          <w:b/>
        </w:rPr>
      </w:pPr>
      <w:r>
        <w:rPr>
          <w:rFonts w:cstheme="minorHAnsi"/>
          <w:b/>
        </w:rPr>
        <w:t xml:space="preserve">       </w:t>
      </w:r>
      <w:r w:rsidR="00A65E6D">
        <w:rPr>
          <w:rFonts w:cstheme="minorHAnsi"/>
          <w:b/>
        </w:rPr>
        <w:t>1.</w:t>
      </w:r>
      <w:r>
        <w:rPr>
          <w:rFonts w:cstheme="minorHAnsi"/>
          <w:b/>
        </w:rPr>
        <w:t>4</w:t>
      </w:r>
      <w:r w:rsidR="00A65E6D">
        <w:rPr>
          <w:rFonts w:cstheme="minorHAnsi"/>
          <w:b/>
        </w:rPr>
        <w:t xml:space="preserve"> DEMOLIÇÕES E BOTA FORA</w:t>
      </w:r>
    </w:p>
    <w:p w:rsidR="00A65E6D" w:rsidRPr="00A65E6D" w:rsidRDefault="00A65E6D" w:rsidP="00A65E6D">
      <w:pPr>
        <w:jc w:val="both"/>
        <w:rPr>
          <w:rFonts w:cstheme="minorHAnsi"/>
        </w:rPr>
      </w:pPr>
      <w:r>
        <w:rPr>
          <w:rFonts w:cstheme="minorHAnsi"/>
          <w:b/>
        </w:rPr>
        <w:tab/>
      </w:r>
      <w:r>
        <w:rPr>
          <w:rFonts w:cstheme="minorHAnsi"/>
        </w:rPr>
        <w:t>Dev</w:t>
      </w:r>
      <w:r w:rsidR="000F067E">
        <w:rPr>
          <w:rFonts w:cstheme="minorHAnsi"/>
        </w:rPr>
        <w:t xml:space="preserve">erá ser efetuada a demolição e remoção dos itens previstos em planilha </w:t>
      </w:r>
      <w:r w:rsidR="00E72F3A">
        <w:rPr>
          <w:rFonts w:cstheme="minorHAnsi"/>
        </w:rPr>
        <w:t>de forma manual ou mecânica com bota fora em local previamente determinado pela Municipalidade.</w:t>
      </w:r>
    </w:p>
    <w:p w:rsidR="00197271" w:rsidRPr="00A02A7C" w:rsidRDefault="00A02A7C" w:rsidP="00A02A7C">
      <w:pPr>
        <w:pStyle w:val="PargrafodaLista"/>
        <w:numPr>
          <w:ilvl w:val="0"/>
          <w:numId w:val="7"/>
        </w:numPr>
        <w:jc w:val="both"/>
        <w:rPr>
          <w:b/>
          <w:u w:val="single"/>
        </w:rPr>
      </w:pPr>
      <w:r>
        <w:rPr>
          <w:b/>
          <w:u w:val="single"/>
        </w:rPr>
        <w:t>REVESTIMENTO</w:t>
      </w:r>
    </w:p>
    <w:p w:rsidR="00197271" w:rsidRDefault="00197271" w:rsidP="00197271">
      <w:pPr>
        <w:pStyle w:val="PargrafodaLista"/>
        <w:ind w:left="360"/>
        <w:jc w:val="both"/>
        <w:rPr>
          <w:b/>
          <w:u w:val="single"/>
        </w:rPr>
      </w:pPr>
    </w:p>
    <w:p w:rsidR="00197271" w:rsidRPr="00A02A7C" w:rsidRDefault="00197271" w:rsidP="00A02A7C">
      <w:pPr>
        <w:pStyle w:val="PargrafodaLista"/>
        <w:numPr>
          <w:ilvl w:val="1"/>
          <w:numId w:val="7"/>
        </w:numPr>
        <w:jc w:val="both"/>
        <w:rPr>
          <w:b/>
        </w:rPr>
      </w:pPr>
      <w:r w:rsidRPr="00A02A7C">
        <w:rPr>
          <w:b/>
        </w:rPr>
        <w:t>REVESTIMENTO CERÂMICO</w:t>
      </w:r>
    </w:p>
    <w:p w:rsidR="00197271" w:rsidRPr="003E6FDE" w:rsidRDefault="00197271" w:rsidP="003E6FDE">
      <w:pPr>
        <w:autoSpaceDE w:val="0"/>
        <w:autoSpaceDN w:val="0"/>
        <w:adjustRightInd w:val="0"/>
        <w:spacing w:after="0" w:line="240" w:lineRule="auto"/>
        <w:ind w:firstLine="360"/>
        <w:jc w:val="both"/>
        <w:rPr>
          <w:rFonts w:cstheme="minorHAnsi"/>
          <w:color w:val="000000"/>
        </w:rPr>
      </w:pPr>
      <w:r w:rsidRPr="003E6FDE">
        <w:rPr>
          <w:rFonts w:cstheme="minorHAnsi"/>
          <w:color w:val="000000"/>
        </w:rPr>
        <w:t>O re</w:t>
      </w:r>
      <w:r w:rsidR="00A02A7C">
        <w:rPr>
          <w:rFonts w:cstheme="minorHAnsi"/>
          <w:color w:val="000000"/>
        </w:rPr>
        <w:t xml:space="preserve">vestimento em placas cerâmicas 45x45 </w:t>
      </w:r>
      <w:r w:rsidRPr="003E6FDE">
        <w:rPr>
          <w:rFonts w:cstheme="minorHAnsi"/>
          <w:color w:val="000000"/>
        </w:rPr>
        <w:t xml:space="preserve">cm, linha branco retificado, brilhante, junta de 1mm, espessura 8,2mm, assentadas com argamassa, cor branco, será aplicado nas paredes do piso até forro, serão de primeira qualidade (Classe A), apresentando esmalte liso, </w:t>
      </w:r>
      <w:proofErr w:type="spellStart"/>
      <w:r w:rsidRPr="003E6FDE">
        <w:rPr>
          <w:rFonts w:cstheme="minorHAnsi"/>
          <w:color w:val="000000"/>
        </w:rPr>
        <w:t>vitrificação</w:t>
      </w:r>
      <w:proofErr w:type="spellEnd"/>
      <w:r w:rsidRPr="003E6FDE">
        <w:rPr>
          <w:rFonts w:cstheme="minorHAnsi"/>
          <w:color w:val="000000"/>
        </w:rPr>
        <w:t xml:space="preserve"> homogênea e coloração perfeitamente uniforme, dureza e sonoridade características e resistência suficientes, totalmente isentos de qualquer imperfeição, de </w:t>
      </w:r>
      <w:proofErr w:type="spellStart"/>
      <w:r w:rsidRPr="003E6FDE">
        <w:rPr>
          <w:rFonts w:cstheme="minorHAnsi"/>
          <w:color w:val="000000"/>
        </w:rPr>
        <w:t>padronagem</w:t>
      </w:r>
      <w:proofErr w:type="spellEnd"/>
      <w:r w:rsidRPr="003E6FDE">
        <w:rPr>
          <w:rFonts w:cstheme="minorHAnsi"/>
          <w:color w:val="000000"/>
        </w:rPr>
        <w:t xml:space="preserve"> especificada em projeto, com rejunte em epóxi em cor branca. </w:t>
      </w:r>
    </w:p>
    <w:p w:rsidR="00197271" w:rsidRPr="003E6FDE" w:rsidRDefault="00197271" w:rsidP="003E6FDE">
      <w:pPr>
        <w:autoSpaceDE w:val="0"/>
        <w:autoSpaceDN w:val="0"/>
        <w:adjustRightInd w:val="0"/>
        <w:spacing w:after="0" w:line="240" w:lineRule="auto"/>
        <w:ind w:firstLine="360"/>
        <w:jc w:val="both"/>
        <w:rPr>
          <w:rFonts w:cstheme="minorHAnsi"/>
          <w:color w:val="000000"/>
        </w:rPr>
      </w:pPr>
      <w:r w:rsidRPr="003E6FDE">
        <w:rPr>
          <w:rFonts w:cstheme="minorHAnsi"/>
          <w:color w:val="000000"/>
        </w:rPr>
        <w:t xml:space="preserve">Concluída a operação de tamponamento, será procedida a verificação do desempeno das superfícies, deixando "guias" para que se obtenha, após a conclusão do revestimento de azulejos ou de ladrilhos, superfície perfeitamente desempenada, no esquadro e no prumo. </w:t>
      </w:r>
    </w:p>
    <w:p w:rsidR="00197271" w:rsidRPr="003E6FDE" w:rsidRDefault="00197271" w:rsidP="003E6FDE">
      <w:pPr>
        <w:autoSpaceDE w:val="0"/>
        <w:autoSpaceDN w:val="0"/>
        <w:adjustRightInd w:val="0"/>
        <w:spacing w:after="0" w:line="240" w:lineRule="auto"/>
        <w:ind w:firstLine="360"/>
        <w:jc w:val="both"/>
        <w:rPr>
          <w:rFonts w:cstheme="minorHAnsi"/>
          <w:color w:val="000000"/>
        </w:rPr>
      </w:pPr>
      <w:r w:rsidRPr="003E6FDE">
        <w:rPr>
          <w:rFonts w:cstheme="minorHAnsi"/>
          <w:color w:val="000000"/>
        </w:rPr>
        <w:t xml:space="preserve">O assentamento será procedido a seco, com emprego de argamassa de alta </w:t>
      </w:r>
      <w:proofErr w:type="spellStart"/>
      <w:r w:rsidRPr="003E6FDE">
        <w:rPr>
          <w:rFonts w:cstheme="minorHAnsi"/>
          <w:color w:val="000000"/>
        </w:rPr>
        <w:t>adesividade</w:t>
      </w:r>
      <w:proofErr w:type="spellEnd"/>
      <w:r w:rsidRPr="003E6FDE">
        <w:rPr>
          <w:rFonts w:cstheme="minorHAnsi"/>
          <w:color w:val="000000"/>
        </w:rPr>
        <w:t xml:space="preserve">, o que dispensa a operação de molhar as superfícies do emboço e do azulejo ou ladrilho. </w:t>
      </w:r>
    </w:p>
    <w:p w:rsidR="00197271" w:rsidRPr="003E6FDE" w:rsidRDefault="00197271" w:rsidP="003E6FDE">
      <w:pPr>
        <w:autoSpaceDE w:val="0"/>
        <w:autoSpaceDN w:val="0"/>
        <w:adjustRightInd w:val="0"/>
        <w:spacing w:after="0" w:line="240" w:lineRule="auto"/>
        <w:ind w:firstLine="360"/>
        <w:jc w:val="both"/>
        <w:rPr>
          <w:rFonts w:cstheme="minorHAnsi"/>
          <w:color w:val="000000"/>
        </w:rPr>
      </w:pPr>
      <w:r w:rsidRPr="003E6FDE">
        <w:rPr>
          <w:rFonts w:cstheme="minorHAnsi"/>
          <w:color w:val="000000"/>
        </w:rPr>
        <w:t xml:space="preserve">As juntas serão em material epóxi (com índice de absorção de água inferior a 4%) e corridas e, rigorosamente, dentro de nível e prumo, a espessura das juntas será de 2mm. </w:t>
      </w:r>
    </w:p>
    <w:p w:rsidR="00197271" w:rsidRPr="003E6FDE" w:rsidRDefault="00197271" w:rsidP="003E6FDE">
      <w:pPr>
        <w:autoSpaceDE w:val="0"/>
        <w:autoSpaceDN w:val="0"/>
        <w:adjustRightInd w:val="0"/>
        <w:spacing w:after="0" w:line="240" w:lineRule="auto"/>
        <w:ind w:firstLine="360"/>
        <w:jc w:val="both"/>
        <w:rPr>
          <w:rFonts w:cstheme="minorHAnsi"/>
          <w:color w:val="000000"/>
        </w:rPr>
      </w:pPr>
      <w:r w:rsidRPr="003E6FDE">
        <w:rPr>
          <w:rFonts w:cstheme="minorHAnsi"/>
          <w:color w:val="000000"/>
        </w:rPr>
        <w:t xml:space="preserve">Decorridos 72 horas do assentamento, inicia-se a operação do rejuntamento, o que será efetuado com pasta de cimento branco e pó de mármore no traço volumétrico de 1:4. A proporção desse produto não poderá ser superior a 20% do volume de cimento. </w:t>
      </w:r>
    </w:p>
    <w:p w:rsidR="00197271" w:rsidRPr="003E6FDE" w:rsidRDefault="00197271" w:rsidP="003E6FDE">
      <w:pPr>
        <w:autoSpaceDE w:val="0"/>
        <w:autoSpaceDN w:val="0"/>
        <w:adjustRightInd w:val="0"/>
        <w:spacing w:after="0" w:line="240" w:lineRule="auto"/>
        <w:ind w:firstLine="360"/>
        <w:jc w:val="both"/>
        <w:rPr>
          <w:rFonts w:cstheme="minorHAnsi"/>
        </w:rPr>
      </w:pPr>
      <w:r w:rsidRPr="003E6FDE">
        <w:rPr>
          <w:rFonts w:cstheme="minorHAnsi"/>
        </w:rPr>
        <w:t xml:space="preserve">Quando necessário, os cortes e os furos das cerâmicas só poderão ser feitos com equipamentos próprio para essa finalidade, não se admitindo o processo manual. </w:t>
      </w:r>
    </w:p>
    <w:p w:rsidR="00197271" w:rsidRPr="003E6FDE" w:rsidRDefault="00197271" w:rsidP="003E6FDE">
      <w:pPr>
        <w:autoSpaceDE w:val="0"/>
        <w:autoSpaceDN w:val="0"/>
        <w:adjustRightInd w:val="0"/>
        <w:spacing w:after="0" w:line="240" w:lineRule="auto"/>
        <w:ind w:firstLine="360"/>
        <w:jc w:val="both"/>
        <w:rPr>
          <w:rFonts w:cstheme="minorHAnsi"/>
        </w:rPr>
      </w:pPr>
      <w:r w:rsidRPr="003E6FDE">
        <w:rPr>
          <w:rFonts w:cstheme="minorHAnsi"/>
        </w:rPr>
        <w:t xml:space="preserve">Os cortes e furos deverão ser preenchidos com o mesmo material utilizado para o rejuntamento. </w:t>
      </w:r>
    </w:p>
    <w:p w:rsidR="00747F22" w:rsidRPr="00A02A7C" w:rsidRDefault="00197271" w:rsidP="00A02A7C">
      <w:pPr>
        <w:autoSpaceDE w:val="0"/>
        <w:autoSpaceDN w:val="0"/>
        <w:adjustRightInd w:val="0"/>
        <w:spacing w:after="0" w:line="240" w:lineRule="auto"/>
        <w:ind w:firstLine="360"/>
        <w:jc w:val="both"/>
        <w:rPr>
          <w:rFonts w:cstheme="minorHAnsi"/>
        </w:rPr>
      </w:pPr>
      <w:r w:rsidRPr="00A02A7C">
        <w:rPr>
          <w:rFonts w:cstheme="minorHAnsi"/>
        </w:rPr>
        <w:t xml:space="preserve">As cerâmicas deverão ser assentadas com argamassa pronta. </w:t>
      </w:r>
    </w:p>
    <w:p w:rsidR="00197271" w:rsidRPr="00A02A7C" w:rsidRDefault="00197271" w:rsidP="00A02A7C">
      <w:pPr>
        <w:autoSpaceDE w:val="0"/>
        <w:autoSpaceDN w:val="0"/>
        <w:adjustRightInd w:val="0"/>
        <w:spacing w:after="0" w:line="240" w:lineRule="auto"/>
        <w:ind w:firstLine="360"/>
        <w:jc w:val="both"/>
        <w:rPr>
          <w:rFonts w:cstheme="minorHAnsi"/>
        </w:rPr>
      </w:pPr>
      <w:r w:rsidRPr="00A02A7C">
        <w:rPr>
          <w:rFonts w:cstheme="minorHAnsi"/>
        </w:rPr>
        <w:t xml:space="preserve">No acabamento das quinas, serão utilizadas cantoneiras em alumínio em barras de 3 metros de comprimento, com 1 mm de espessura, peso 0,210 kg, coladas na cerâmica, fôrma de L, largura 12,7 </w:t>
      </w:r>
      <w:proofErr w:type="spellStart"/>
      <w:r w:rsidRPr="00A02A7C">
        <w:rPr>
          <w:rFonts w:cstheme="minorHAnsi"/>
        </w:rPr>
        <w:t>mm.</w:t>
      </w:r>
      <w:proofErr w:type="spellEnd"/>
    </w:p>
    <w:p w:rsidR="00197271" w:rsidRDefault="00197271" w:rsidP="00197271">
      <w:pPr>
        <w:pStyle w:val="PargrafodaLista"/>
        <w:ind w:left="360"/>
        <w:jc w:val="both"/>
        <w:rPr>
          <w:rFonts w:cstheme="minorHAnsi"/>
        </w:rPr>
      </w:pPr>
    </w:p>
    <w:p w:rsidR="00B46B38" w:rsidRDefault="00B46B38" w:rsidP="00B46B38">
      <w:pPr>
        <w:pStyle w:val="PargrafodaLista"/>
        <w:spacing w:line="240" w:lineRule="auto"/>
        <w:jc w:val="both"/>
        <w:rPr>
          <w:b/>
          <w:u w:val="single"/>
        </w:rPr>
      </w:pPr>
    </w:p>
    <w:p w:rsidR="003E6FDE" w:rsidRDefault="003E6FDE" w:rsidP="00A02A7C">
      <w:pPr>
        <w:pStyle w:val="PargrafodaLista"/>
        <w:numPr>
          <w:ilvl w:val="0"/>
          <w:numId w:val="7"/>
        </w:numPr>
        <w:spacing w:line="240" w:lineRule="auto"/>
        <w:jc w:val="both"/>
        <w:rPr>
          <w:b/>
          <w:u w:val="single"/>
        </w:rPr>
      </w:pPr>
      <w:r w:rsidRPr="00A657FB">
        <w:rPr>
          <w:b/>
          <w:u w:val="single"/>
        </w:rPr>
        <w:t>INSTALAÇÕES E APARELHOS</w:t>
      </w:r>
    </w:p>
    <w:p w:rsidR="00AE6950" w:rsidRPr="00A657FB" w:rsidRDefault="00AE6950" w:rsidP="00AE6950">
      <w:pPr>
        <w:pStyle w:val="PargrafodaLista"/>
        <w:spacing w:line="240" w:lineRule="auto"/>
        <w:ind w:left="360"/>
        <w:jc w:val="both"/>
        <w:rPr>
          <w:b/>
          <w:u w:val="single"/>
        </w:rPr>
      </w:pPr>
    </w:p>
    <w:p w:rsidR="00500329" w:rsidRDefault="003E6FDE" w:rsidP="00A02A7C">
      <w:pPr>
        <w:pStyle w:val="PargrafodaLista"/>
        <w:numPr>
          <w:ilvl w:val="1"/>
          <w:numId w:val="7"/>
        </w:numPr>
        <w:spacing w:line="240" w:lineRule="auto"/>
        <w:jc w:val="both"/>
        <w:rPr>
          <w:b/>
        </w:rPr>
      </w:pPr>
      <w:r w:rsidRPr="00A657FB">
        <w:rPr>
          <w:b/>
        </w:rPr>
        <w:t>INSTALAÇÕES HIDRÁULICAS E DE ESGOTO</w:t>
      </w:r>
    </w:p>
    <w:p w:rsidR="00500329" w:rsidRDefault="003E6FDE" w:rsidP="00500329">
      <w:pPr>
        <w:spacing w:line="240" w:lineRule="auto"/>
        <w:ind w:left="-3" w:firstLine="360"/>
        <w:jc w:val="both"/>
        <w:rPr>
          <w:b/>
        </w:rPr>
      </w:pPr>
      <w:r w:rsidRPr="00AF0962">
        <w:t>Todo abastecimento de água será proveniente da rede pública, existente no local.</w:t>
      </w:r>
    </w:p>
    <w:p w:rsidR="003E6FDE" w:rsidRPr="00500329" w:rsidRDefault="003E6FDE" w:rsidP="00500329">
      <w:pPr>
        <w:spacing w:line="240" w:lineRule="auto"/>
        <w:ind w:left="-3" w:firstLine="360"/>
        <w:jc w:val="both"/>
        <w:rPr>
          <w:b/>
        </w:rPr>
      </w:pPr>
      <w:r w:rsidRPr="00AF0962">
        <w:t>Todo esgoto sanitário deverá ser interligado à rede coletora pública, existente no local.</w:t>
      </w:r>
    </w:p>
    <w:p w:rsidR="00500329" w:rsidRPr="00812226" w:rsidRDefault="00B46B38" w:rsidP="00812226">
      <w:pPr>
        <w:tabs>
          <w:tab w:val="left" w:pos="0"/>
          <w:tab w:val="left" w:pos="75"/>
          <w:tab w:val="right" w:pos="5353"/>
        </w:tabs>
        <w:spacing w:line="240" w:lineRule="auto"/>
        <w:jc w:val="both"/>
        <w:rPr>
          <w:b/>
          <w:snapToGrid w:val="0"/>
        </w:rPr>
      </w:pPr>
      <w:r>
        <w:rPr>
          <w:b/>
          <w:snapToGrid w:val="0"/>
        </w:rPr>
        <w:tab/>
        <w:t xml:space="preserve">      3.2 </w:t>
      </w:r>
      <w:r w:rsidR="003E6FDE" w:rsidRPr="00812226">
        <w:rPr>
          <w:b/>
          <w:snapToGrid w:val="0"/>
        </w:rPr>
        <w:t>REDE DE ÁGUA FRIA</w:t>
      </w:r>
    </w:p>
    <w:p w:rsidR="00500329" w:rsidRDefault="003E6FDE" w:rsidP="00500329">
      <w:pPr>
        <w:spacing w:line="240" w:lineRule="auto"/>
        <w:ind w:left="-3" w:firstLine="360"/>
        <w:jc w:val="both"/>
        <w:rPr>
          <w:snapToGrid w:val="0"/>
        </w:rPr>
      </w:pPr>
      <w:r w:rsidRPr="00500329">
        <w:rPr>
          <w:snapToGrid w:val="0"/>
        </w:rPr>
        <w:t>As instalações e respectivos testes das tubulações devem ser executados de acordo com as normas da ABNT e das concessionárias locais.</w:t>
      </w:r>
    </w:p>
    <w:p w:rsidR="00B46B38" w:rsidRDefault="00B46B38" w:rsidP="00500329">
      <w:pPr>
        <w:spacing w:line="240" w:lineRule="auto"/>
        <w:ind w:left="-3" w:firstLine="360"/>
        <w:jc w:val="both"/>
        <w:rPr>
          <w:snapToGrid w:val="0"/>
        </w:rPr>
      </w:pPr>
    </w:p>
    <w:p w:rsidR="00B46B38" w:rsidRDefault="00B46B38" w:rsidP="00500329">
      <w:pPr>
        <w:spacing w:line="240" w:lineRule="auto"/>
        <w:ind w:left="-3" w:firstLine="360"/>
        <w:jc w:val="both"/>
        <w:rPr>
          <w:b/>
        </w:rPr>
      </w:pPr>
    </w:p>
    <w:p w:rsidR="00500329" w:rsidRDefault="003E6FDE" w:rsidP="00500329">
      <w:pPr>
        <w:spacing w:line="240" w:lineRule="auto"/>
        <w:ind w:left="-3" w:firstLine="360"/>
        <w:jc w:val="both"/>
        <w:rPr>
          <w:b/>
        </w:rPr>
      </w:pPr>
      <w:r w:rsidRPr="00500329">
        <w:rPr>
          <w:snapToGrid w:val="0"/>
        </w:rPr>
        <w:t>Toda a rede deverá ser executada com tubos de PVC rígido, juntas soldáveis, conforme EB-892/77 (NBR-5648); conexões de PVC rígido, junta soldável, seguindo especificações acima.</w:t>
      </w:r>
    </w:p>
    <w:p w:rsidR="00F501F0" w:rsidRDefault="003E6FDE" w:rsidP="00AC3481">
      <w:pPr>
        <w:spacing w:line="240" w:lineRule="auto"/>
        <w:ind w:left="-3" w:firstLine="360"/>
        <w:jc w:val="both"/>
        <w:rPr>
          <w:b/>
          <w:snapToGrid w:val="0"/>
        </w:rPr>
      </w:pPr>
      <w:r w:rsidRPr="00500329">
        <w:rPr>
          <w:snapToGrid w:val="0"/>
        </w:rPr>
        <w:t>Os tubos embutidos em alvenaria devem receber capeamento com argamassa de cimento e areia, traço 1:3.</w:t>
      </w:r>
    </w:p>
    <w:p w:rsidR="003E6FDE" w:rsidRPr="00B46B38" w:rsidRDefault="00B46B38" w:rsidP="00B46B38">
      <w:pPr>
        <w:tabs>
          <w:tab w:val="left" w:pos="0"/>
          <w:tab w:val="left" w:pos="75"/>
          <w:tab w:val="right" w:pos="5353"/>
        </w:tabs>
        <w:spacing w:line="240" w:lineRule="auto"/>
        <w:jc w:val="both"/>
        <w:rPr>
          <w:b/>
          <w:snapToGrid w:val="0"/>
        </w:rPr>
      </w:pPr>
      <w:r>
        <w:rPr>
          <w:b/>
          <w:snapToGrid w:val="0"/>
        </w:rPr>
        <w:t xml:space="preserve">        3.3 </w:t>
      </w:r>
      <w:r w:rsidR="003E6FDE" w:rsidRPr="00B46B38">
        <w:rPr>
          <w:b/>
          <w:snapToGrid w:val="0"/>
        </w:rPr>
        <w:t>REDE DE ESGOTO SANITÁRIO.</w:t>
      </w:r>
    </w:p>
    <w:p w:rsidR="00500329" w:rsidRDefault="003E6FDE" w:rsidP="00500329">
      <w:pPr>
        <w:spacing w:line="240" w:lineRule="auto"/>
        <w:ind w:left="-3" w:firstLine="360"/>
        <w:jc w:val="both"/>
        <w:rPr>
          <w:b/>
        </w:rPr>
      </w:pPr>
      <w:r w:rsidRPr="00500329">
        <w:rPr>
          <w:snapToGrid w:val="0"/>
        </w:rPr>
        <w:t>As instalações e respectivos testes das tubulações devem ser executados de acordo com as normas da ABNT e das Concessionárias de serviços locais.</w:t>
      </w:r>
    </w:p>
    <w:p w:rsidR="003E6FDE" w:rsidRPr="00B46B38" w:rsidRDefault="003E6FDE" w:rsidP="00B46B38">
      <w:pPr>
        <w:pStyle w:val="PargrafodaLista"/>
        <w:numPr>
          <w:ilvl w:val="1"/>
          <w:numId w:val="10"/>
        </w:numPr>
        <w:spacing w:line="240" w:lineRule="auto"/>
        <w:jc w:val="both"/>
        <w:rPr>
          <w:b/>
        </w:rPr>
      </w:pPr>
      <w:r w:rsidRPr="00B46B38">
        <w:rPr>
          <w:b/>
        </w:rPr>
        <w:t>EQUIPAMENTOS E APARELHOS SANITÁRIOS</w:t>
      </w:r>
    </w:p>
    <w:p w:rsidR="003E6FDE" w:rsidRDefault="003E6FDE" w:rsidP="00812226">
      <w:pPr>
        <w:spacing w:line="240" w:lineRule="auto"/>
        <w:ind w:firstLine="360"/>
        <w:jc w:val="both"/>
      </w:pPr>
      <w:r w:rsidRPr="00AF0962">
        <w:t>Banheiros: As peças de utilização serão de louça sanitária na cor branca, composta por</w:t>
      </w:r>
      <w:r>
        <w:t xml:space="preserve"> lavatório sem coluna</w:t>
      </w:r>
      <w:r w:rsidR="00B46B38">
        <w:t>, mictório de louça cor branca</w:t>
      </w:r>
      <w:r>
        <w:t xml:space="preserve"> </w:t>
      </w:r>
      <w:r w:rsidR="00B46B38">
        <w:t xml:space="preserve">com válvula tipo </w:t>
      </w:r>
      <w:proofErr w:type="spellStart"/>
      <w:r w:rsidR="00B46B38">
        <w:t>pressmatic</w:t>
      </w:r>
      <w:proofErr w:type="spellEnd"/>
      <w:r w:rsidR="00B46B38">
        <w:t xml:space="preserve"> </w:t>
      </w:r>
      <w:r>
        <w:t>e</w:t>
      </w:r>
      <w:r w:rsidRPr="00AF0962">
        <w:t xml:space="preserve"> vaso sanitário com </w:t>
      </w:r>
      <w:r>
        <w:t xml:space="preserve">válvula </w:t>
      </w:r>
      <w:r w:rsidRPr="00AF0962">
        <w:t xml:space="preserve">de descarga </w:t>
      </w:r>
      <w:proofErr w:type="spellStart"/>
      <w:r>
        <w:t>antivandalismo</w:t>
      </w:r>
      <w:proofErr w:type="spellEnd"/>
      <w:r w:rsidRPr="00AF0962">
        <w:t>,</w:t>
      </w:r>
      <w:r w:rsidR="00B46B38">
        <w:t xml:space="preserve"> </w:t>
      </w:r>
      <w:r w:rsidRPr="00AF0962">
        <w:t>o registro será cromado</w:t>
      </w:r>
      <w:r>
        <w:t>,</w:t>
      </w:r>
      <w:r w:rsidR="00B46B38">
        <w:t xml:space="preserve"> a torneira será cromado</w:t>
      </w:r>
    </w:p>
    <w:p w:rsidR="003E6FDE" w:rsidRPr="00AF0962" w:rsidRDefault="003E6FDE" w:rsidP="00812226">
      <w:pPr>
        <w:spacing w:line="240" w:lineRule="auto"/>
        <w:ind w:firstLine="360"/>
        <w:jc w:val="both"/>
      </w:pPr>
      <w:r>
        <w:t xml:space="preserve">Banheiro PNE: </w:t>
      </w:r>
      <w:r w:rsidRPr="00AF0962">
        <w:t>As peças de utilização serão de louça sanitária na cor branca, composta por</w:t>
      </w:r>
      <w:r>
        <w:t xml:space="preserve"> um conjunto de lavatório sem coluna e</w:t>
      </w:r>
      <w:r w:rsidRPr="00AF0962">
        <w:t xml:space="preserve"> vaso sanitário com </w:t>
      </w:r>
      <w:r>
        <w:t xml:space="preserve">válvula </w:t>
      </w:r>
      <w:r w:rsidRPr="00AF0962">
        <w:t xml:space="preserve">de descarga </w:t>
      </w:r>
      <w:proofErr w:type="spellStart"/>
      <w:r>
        <w:t>antivandalismopara</w:t>
      </w:r>
      <w:proofErr w:type="spellEnd"/>
      <w:r>
        <w:t xml:space="preserve"> pessoas com mobilidade reduzida</w:t>
      </w:r>
      <w:r w:rsidRPr="00AF0962">
        <w:t>,</w:t>
      </w:r>
      <w:r w:rsidR="00B46B38">
        <w:t xml:space="preserve"> </w:t>
      </w:r>
      <w:r w:rsidRPr="00AF0962">
        <w:t>o registro será cromado</w:t>
      </w:r>
      <w:r>
        <w:t>,</w:t>
      </w:r>
      <w:r w:rsidRPr="00AF0962">
        <w:t xml:space="preserve"> a torneira será cromado</w:t>
      </w:r>
      <w:r>
        <w:t xml:space="preserve"> com acionamento por alavanca</w:t>
      </w:r>
      <w:r w:rsidRPr="00AF0962">
        <w:t>.</w:t>
      </w:r>
    </w:p>
    <w:p w:rsidR="003E6FDE" w:rsidRPr="00AF0962" w:rsidRDefault="003E6FDE" w:rsidP="00812226">
      <w:pPr>
        <w:spacing w:line="240" w:lineRule="auto"/>
        <w:ind w:firstLine="360"/>
        <w:jc w:val="both"/>
      </w:pPr>
      <w:r w:rsidRPr="00AF0962">
        <w:t>Acessórios: As válvulas de escoamento serão de PVC.</w:t>
      </w:r>
    </w:p>
    <w:p w:rsidR="003E6FDE" w:rsidRPr="00AF0962" w:rsidRDefault="003E6FDE" w:rsidP="00812226">
      <w:pPr>
        <w:spacing w:line="240" w:lineRule="auto"/>
        <w:ind w:firstLine="360"/>
        <w:jc w:val="both"/>
      </w:pPr>
      <w:r w:rsidRPr="00AF0962">
        <w:t>Os sifões para pia serão de PVC branco.</w:t>
      </w:r>
    </w:p>
    <w:p w:rsidR="00F501F0" w:rsidRDefault="003E6FDE" w:rsidP="00812226">
      <w:pPr>
        <w:spacing w:line="240" w:lineRule="auto"/>
        <w:ind w:firstLine="360"/>
        <w:jc w:val="both"/>
      </w:pPr>
      <w:r w:rsidRPr="00AF0962">
        <w:t xml:space="preserve">Alimentação de água será feita através de </w:t>
      </w:r>
      <w:r w:rsidR="00B46B38">
        <w:t>reservatórios existentes na edificação</w:t>
      </w:r>
      <w:r w:rsidRPr="00AF0962">
        <w:t xml:space="preserve">; </w:t>
      </w:r>
    </w:p>
    <w:p w:rsidR="003E6FDE" w:rsidRDefault="00F501F0" w:rsidP="00812226">
      <w:pPr>
        <w:spacing w:line="240" w:lineRule="auto"/>
        <w:ind w:firstLine="360"/>
        <w:jc w:val="both"/>
      </w:pPr>
      <w:r>
        <w:t>As caixas serão sifonadas em PVC rígido com grelha;</w:t>
      </w:r>
    </w:p>
    <w:p w:rsidR="003E6FDE" w:rsidRPr="00A657FB" w:rsidRDefault="003E6FDE" w:rsidP="00B46B38">
      <w:pPr>
        <w:pStyle w:val="PargrafodaLista"/>
        <w:numPr>
          <w:ilvl w:val="0"/>
          <w:numId w:val="11"/>
        </w:numPr>
        <w:spacing w:line="240" w:lineRule="auto"/>
        <w:jc w:val="both"/>
        <w:rPr>
          <w:b/>
          <w:u w:val="single"/>
        </w:rPr>
      </w:pPr>
      <w:r w:rsidRPr="00A657FB">
        <w:rPr>
          <w:b/>
          <w:u w:val="single"/>
        </w:rPr>
        <w:t>DECLARAÇÕES FINAIS</w:t>
      </w:r>
    </w:p>
    <w:p w:rsidR="003E6FDE" w:rsidRDefault="003E6FDE" w:rsidP="00812226">
      <w:pPr>
        <w:spacing w:line="240" w:lineRule="auto"/>
        <w:ind w:firstLine="360"/>
        <w:jc w:val="both"/>
      </w:pPr>
      <w:r w:rsidRPr="00AF0962">
        <w:t xml:space="preserve">A obra </w:t>
      </w:r>
      <w:r>
        <w:t>dev</w:t>
      </w:r>
      <w:r w:rsidRPr="00AF0962">
        <w:t xml:space="preserve">erá </w:t>
      </w:r>
      <w:r>
        <w:t xml:space="preserve">ser </w:t>
      </w:r>
      <w:r w:rsidRPr="00AF0962">
        <w:t xml:space="preserve">entregue completamente limpa, com cerâmicas e </w:t>
      </w:r>
      <w:r>
        <w:t>revestiment</w:t>
      </w:r>
      <w:r w:rsidRPr="00AF0962">
        <w:t xml:space="preserve">os totalmente rejuntados, </w:t>
      </w:r>
      <w:r>
        <w:t>lavados, com aparelhos, vidros</w:t>
      </w:r>
      <w:r w:rsidRPr="00AF0962">
        <w:t xml:space="preserve"> e peitoris isentos de respingos. As instalações serão ligadas definitivamente à rede pública existente, sendo entregue devidamente testada e em perfeito estado de funcionamento. A obra </w:t>
      </w:r>
      <w:r>
        <w:t>deverá oferecer</w:t>
      </w:r>
      <w:r w:rsidRPr="00AF0962">
        <w:t xml:space="preserve"> total condição de habitabilidade, comprovada com expedição do “habite-se” pela Prefeitura Municipal.</w:t>
      </w:r>
    </w:p>
    <w:p w:rsidR="0077768D" w:rsidRDefault="0077768D" w:rsidP="004403B8">
      <w:pPr>
        <w:spacing w:line="240" w:lineRule="auto"/>
        <w:ind w:firstLine="360"/>
        <w:jc w:val="both"/>
      </w:pPr>
    </w:p>
    <w:p w:rsidR="004403B8" w:rsidRPr="00AF0962" w:rsidRDefault="004403B8" w:rsidP="00812226">
      <w:pPr>
        <w:spacing w:line="240" w:lineRule="auto"/>
        <w:ind w:firstLine="360"/>
        <w:jc w:val="both"/>
      </w:pPr>
    </w:p>
    <w:p w:rsidR="003E6FDE" w:rsidRDefault="003E6FDE" w:rsidP="003E6FDE">
      <w:pPr>
        <w:spacing w:line="240" w:lineRule="auto"/>
        <w:jc w:val="right"/>
      </w:pPr>
    </w:p>
    <w:p w:rsidR="003E6FDE" w:rsidRDefault="003E6FDE" w:rsidP="003E6FDE">
      <w:pPr>
        <w:spacing w:line="240" w:lineRule="auto"/>
        <w:jc w:val="right"/>
      </w:pPr>
      <w:r w:rsidRPr="00AF0962">
        <w:t xml:space="preserve">Itararé, </w:t>
      </w:r>
      <w:r w:rsidR="00B46B38">
        <w:t>03</w:t>
      </w:r>
      <w:r w:rsidRPr="00AF0962">
        <w:t xml:space="preserve"> de </w:t>
      </w:r>
      <w:r w:rsidR="00694B2E">
        <w:t>Abril</w:t>
      </w:r>
      <w:r w:rsidRPr="00AF0962">
        <w:t xml:space="preserve"> de 201</w:t>
      </w:r>
      <w:r w:rsidR="00812226">
        <w:t>8</w:t>
      </w:r>
    </w:p>
    <w:p w:rsidR="003E6FDE" w:rsidRDefault="003E6FDE" w:rsidP="003E6FDE">
      <w:pPr>
        <w:spacing w:line="240" w:lineRule="auto"/>
        <w:jc w:val="right"/>
      </w:pPr>
    </w:p>
    <w:p w:rsidR="003E6FDE" w:rsidRDefault="003E6FDE" w:rsidP="00124AD3">
      <w:pPr>
        <w:spacing w:line="240" w:lineRule="auto"/>
        <w:jc w:val="center"/>
      </w:pPr>
    </w:p>
    <w:p w:rsidR="003E6FDE" w:rsidRDefault="003E6FDE" w:rsidP="003C6A40">
      <w:pPr>
        <w:spacing w:line="240" w:lineRule="auto"/>
        <w:jc w:val="center"/>
      </w:pPr>
      <w:r>
        <w:t>_______________________________</w:t>
      </w:r>
    </w:p>
    <w:p w:rsidR="003E6FDE" w:rsidRDefault="003E6FDE" w:rsidP="003C6A40">
      <w:pPr>
        <w:tabs>
          <w:tab w:val="left" w:pos="0"/>
        </w:tabs>
        <w:spacing w:line="240" w:lineRule="auto"/>
        <w:jc w:val="center"/>
        <w:rPr>
          <w:snapToGrid w:val="0"/>
        </w:rPr>
      </w:pPr>
      <w:r>
        <w:rPr>
          <w:snapToGrid w:val="0"/>
        </w:rPr>
        <w:t>Rafael dos Santos da Silva</w:t>
      </w:r>
    </w:p>
    <w:p w:rsidR="003E6FDE" w:rsidRDefault="003E6FDE" w:rsidP="003C6A40">
      <w:pPr>
        <w:tabs>
          <w:tab w:val="left" w:pos="0"/>
        </w:tabs>
        <w:spacing w:line="240" w:lineRule="auto"/>
        <w:jc w:val="center"/>
        <w:rPr>
          <w:snapToGrid w:val="0"/>
        </w:rPr>
      </w:pPr>
      <w:r>
        <w:rPr>
          <w:snapToGrid w:val="0"/>
        </w:rPr>
        <w:t>Engenheiro Civil</w:t>
      </w:r>
    </w:p>
    <w:p w:rsidR="00F77773" w:rsidRPr="00E7228E" w:rsidRDefault="003E6FDE" w:rsidP="00B46B38">
      <w:pPr>
        <w:tabs>
          <w:tab w:val="left" w:pos="0"/>
        </w:tabs>
        <w:spacing w:line="240" w:lineRule="auto"/>
        <w:jc w:val="center"/>
      </w:pPr>
      <w:r>
        <w:rPr>
          <w:snapToGrid w:val="0"/>
        </w:rPr>
        <w:t>CREA-SP 5062800230</w:t>
      </w:r>
    </w:p>
    <w:sectPr w:rsidR="00F77773" w:rsidRPr="00E7228E" w:rsidSect="00D26650">
      <w:headerReference w:type="even" r:id="rId9"/>
      <w:headerReference w:type="default" r:id="rId10"/>
      <w:footerReference w:type="even" r:id="rId11"/>
      <w:footerReference w:type="default" r:id="rId12"/>
      <w:headerReference w:type="first" r:id="rId13"/>
      <w:footerReference w:type="first" r:id="rId14"/>
      <w:pgSz w:w="11906" w:h="16838"/>
      <w:pgMar w:top="1417" w:right="1558" w:bottom="1417" w:left="1701" w:header="79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AEA" w:rsidRDefault="00437AEA" w:rsidP="00FB5605">
      <w:pPr>
        <w:spacing w:after="0" w:line="240" w:lineRule="auto"/>
      </w:pPr>
      <w:r>
        <w:separator/>
      </w:r>
    </w:p>
  </w:endnote>
  <w:endnote w:type="continuationSeparator" w:id="0">
    <w:p w:rsidR="00437AEA" w:rsidRDefault="00437AEA" w:rsidP="00FB5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0CA" w:rsidRDefault="007F20C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0CA" w:rsidRDefault="007F20CA">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0CA" w:rsidRDefault="007F20C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AEA" w:rsidRDefault="00437AEA" w:rsidP="00FB5605">
      <w:pPr>
        <w:spacing w:after="0" w:line="240" w:lineRule="auto"/>
      </w:pPr>
      <w:r>
        <w:separator/>
      </w:r>
    </w:p>
  </w:footnote>
  <w:footnote w:type="continuationSeparator" w:id="0">
    <w:p w:rsidR="00437AEA" w:rsidRDefault="00437AEA" w:rsidP="00FB56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0CA" w:rsidRDefault="00437AEA">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4246407" o:spid="_x0000_s2050" type="#_x0000_t75" style="position:absolute;margin-left:0;margin-top:0;width:595.2pt;height:841.9pt;z-index:-251658752;mso-position-horizontal:center;mso-position-horizontal-relative:margin;mso-position-vertical:center;mso-position-vertical-relative:margin" o:allowincell="f">
          <v:imagedata r:id="rId1" o:title="Papel Timbrado Ger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0CA" w:rsidRPr="00FB5605" w:rsidRDefault="00437AEA" w:rsidP="00D77C85">
    <w:pPr>
      <w:pStyle w:val="Cabealho"/>
      <w:ind w:left="3686"/>
      <w:rPr>
        <w:b/>
        <w:sz w:val="24"/>
        <w:szCs w:val="24"/>
      </w:rPr>
    </w:pPr>
    <w:r>
      <w:rPr>
        <w:b/>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4246408" o:spid="_x0000_s2051" type="#_x0000_t75" style="position:absolute;left:0;text-align:left;margin-left:-84.75pt;margin-top:-94.75pt;width:595.2pt;height:841.9pt;z-index:-251657728;mso-position-horizontal-relative:margin;mso-position-vertical-relative:margin" o:allowincell="f">
          <v:imagedata r:id="rId1" o:title="Papel Timbrado Geral"/>
          <w10:wrap anchorx="margin" anchory="margin"/>
        </v:shape>
      </w:pict>
    </w:r>
    <w:r w:rsidR="007F20CA" w:rsidRPr="00FB5605">
      <w:rPr>
        <w:b/>
        <w:sz w:val="24"/>
        <w:szCs w:val="24"/>
      </w:rPr>
      <w:t>PREFEITURA DE ITARARÉ</w:t>
    </w:r>
  </w:p>
  <w:p w:rsidR="007F20CA" w:rsidRPr="00FB5605" w:rsidRDefault="007F20CA" w:rsidP="00D77C85">
    <w:pPr>
      <w:pStyle w:val="Cabealho"/>
      <w:ind w:left="3686"/>
      <w:rPr>
        <w:sz w:val="24"/>
        <w:szCs w:val="24"/>
      </w:rPr>
    </w:pPr>
    <w:r w:rsidRPr="00FB5605">
      <w:rPr>
        <w:sz w:val="24"/>
        <w:szCs w:val="24"/>
      </w:rPr>
      <w:t>SECRETARIA</w:t>
    </w:r>
    <w:r>
      <w:rPr>
        <w:sz w:val="24"/>
        <w:szCs w:val="24"/>
      </w:rPr>
      <w:t xml:space="preserve"> DE DESENVOLVIMENTO MUNICIPAL</w:t>
    </w:r>
  </w:p>
  <w:p w:rsidR="007F20CA" w:rsidRPr="00FB5605" w:rsidRDefault="007F20CA" w:rsidP="00D77C85">
    <w:pPr>
      <w:pStyle w:val="Cabealho"/>
      <w:ind w:left="3686"/>
      <w:rPr>
        <w:sz w:val="24"/>
        <w:szCs w:val="24"/>
      </w:rPr>
    </w:pPr>
    <w:r>
      <w:rPr>
        <w:sz w:val="24"/>
        <w:szCs w:val="24"/>
      </w:rPr>
      <w:t>Coordenadoria de Planejamento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0CA" w:rsidRDefault="00437AEA">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4246406" o:spid="_x0000_s2049" type="#_x0000_t75" style="position:absolute;margin-left:0;margin-top:0;width:595.2pt;height:841.9pt;z-index:-251659776;mso-position-horizontal:center;mso-position-horizontal-relative:margin;mso-position-vertical:center;mso-position-vertical-relative:margin" o:allowincell="f">
          <v:imagedata r:id="rId1" o:title="Papel Timbrado Ger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741F6"/>
    <w:multiLevelType w:val="multilevel"/>
    <w:tmpl w:val="875C55C4"/>
    <w:lvl w:ilvl="0">
      <w:start w:val="3"/>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nsid w:val="37130AAF"/>
    <w:multiLevelType w:val="multilevel"/>
    <w:tmpl w:val="07ACBB92"/>
    <w:lvl w:ilvl="0">
      <w:start w:val="2"/>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
    <w:nsid w:val="45BD1A4A"/>
    <w:multiLevelType w:val="multilevel"/>
    <w:tmpl w:val="875C55C4"/>
    <w:lvl w:ilvl="0">
      <w:start w:val="3"/>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DF90836"/>
    <w:multiLevelType w:val="multilevel"/>
    <w:tmpl w:val="7C88CCDC"/>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nsid w:val="4E013B86"/>
    <w:multiLevelType w:val="hybridMultilevel"/>
    <w:tmpl w:val="7258FBF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E683857"/>
    <w:multiLevelType w:val="multilevel"/>
    <w:tmpl w:val="20FA82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55866AD"/>
    <w:multiLevelType w:val="multilevel"/>
    <w:tmpl w:val="1FF0B542"/>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nsid w:val="5FFD48EB"/>
    <w:multiLevelType w:val="multilevel"/>
    <w:tmpl w:val="4552DC5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6E074543"/>
    <w:multiLevelType w:val="multilevel"/>
    <w:tmpl w:val="20FA82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F98670E"/>
    <w:multiLevelType w:val="multilevel"/>
    <w:tmpl w:val="82D4A900"/>
    <w:lvl w:ilvl="0">
      <w:start w:val="4"/>
      <w:numFmt w:val="decimal"/>
      <w:lvlText w:val="%1.0"/>
      <w:lvlJc w:val="left"/>
      <w:pPr>
        <w:ind w:left="72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49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272"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756" w:hanging="1440"/>
      </w:pPr>
      <w:rPr>
        <w:rFonts w:hint="default"/>
      </w:rPr>
    </w:lvl>
    <w:lvl w:ilvl="8">
      <w:start w:val="1"/>
      <w:numFmt w:val="decimal"/>
      <w:lvlText w:val="%1.%2.%3.%4.%5.%6.%7.%8.%9"/>
      <w:lvlJc w:val="left"/>
      <w:pPr>
        <w:ind w:left="7824" w:hanging="1800"/>
      </w:pPr>
      <w:rPr>
        <w:rFonts w:hint="default"/>
      </w:rPr>
    </w:lvl>
  </w:abstractNum>
  <w:abstractNum w:abstractNumId="10">
    <w:nsid w:val="73A37D5F"/>
    <w:multiLevelType w:val="multilevel"/>
    <w:tmpl w:val="109ECD5C"/>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6"/>
  </w:num>
  <w:num w:numId="2">
    <w:abstractNumId w:val="5"/>
  </w:num>
  <w:num w:numId="3">
    <w:abstractNumId w:val="1"/>
  </w:num>
  <w:num w:numId="4">
    <w:abstractNumId w:val="3"/>
  </w:num>
  <w:num w:numId="5">
    <w:abstractNumId w:val="0"/>
  </w:num>
  <w:num w:numId="6">
    <w:abstractNumId w:val="2"/>
  </w:num>
  <w:num w:numId="7">
    <w:abstractNumId w:val="7"/>
  </w:num>
  <w:num w:numId="8">
    <w:abstractNumId w:val="4"/>
  </w:num>
  <w:num w:numId="9">
    <w:abstractNumId w:val="8"/>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2CB"/>
    <w:rsid w:val="00021E3B"/>
    <w:rsid w:val="000901E9"/>
    <w:rsid w:val="000A1A15"/>
    <w:rsid w:val="000B33B4"/>
    <w:rsid w:val="000B356A"/>
    <w:rsid w:val="000B7443"/>
    <w:rsid w:val="000D1CDC"/>
    <w:rsid w:val="000D5B52"/>
    <w:rsid w:val="000F067E"/>
    <w:rsid w:val="00120858"/>
    <w:rsid w:val="00124AD3"/>
    <w:rsid w:val="001913FE"/>
    <w:rsid w:val="0019560F"/>
    <w:rsid w:val="00197271"/>
    <w:rsid w:val="001F0363"/>
    <w:rsid w:val="002456F5"/>
    <w:rsid w:val="00293DB6"/>
    <w:rsid w:val="00296558"/>
    <w:rsid w:val="00297A8C"/>
    <w:rsid w:val="002B52D6"/>
    <w:rsid w:val="002D00C5"/>
    <w:rsid w:val="002E0C2E"/>
    <w:rsid w:val="002E574E"/>
    <w:rsid w:val="002E5FF3"/>
    <w:rsid w:val="002F543E"/>
    <w:rsid w:val="00300170"/>
    <w:rsid w:val="00335909"/>
    <w:rsid w:val="00341FE4"/>
    <w:rsid w:val="003A35F2"/>
    <w:rsid w:val="003A7F5E"/>
    <w:rsid w:val="003C6A40"/>
    <w:rsid w:val="003E6FDE"/>
    <w:rsid w:val="003F1B4F"/>
    <w:rsid w:val="0040321F"/>
    <w:rsid w:val="00416D64"/>
    <w:rsid w:val="004337A9"/>
    <w:rsid w:val="00437AEA"/>
    <w:rsid w:val="004403B8"/>
    <w:rsid w:val="004762A5"/>
    <w:rsid w:val="004B3399"/>
    <w:rsid w:val="004C57E6"/>
    <w:rsid w:val="004D1A4B"/>
    <w:rsid w:val="00500329"/>
    <w:rsid w:val="005109B2"/>
    <w:rsid w:val="0051544C"/>
    <w:rsid w:val="005359DB"/>
    <w:rsid w:val="00542664"/>
    <w:rsid w:val="00561CD0"/>
    <w:rsid w:val="00591EE2"/>
    <w:rsid w:val="005965C6"/>
    <w:rsid w:val="005A499A"/>
    <w:rsid w:val="005B1486"/>
    <w:rsid w:val="005C7A6F"/>
    <w:rsid w:val="005D4045"/>
    <w:rsid w:val="005E6649"/>
    <w:rsid w:val="005F695A"/>
    <w:rsid w:val="0060700E"/>
    <w:rsid w:val="00617D8F"/>
    <w:rsid w:val="006520CC"/>
    <w:rsid w:val="0065273A"/>
    <w:rsid w:val="0065655F"/>
    <w:rsid w:val="00694B2E"/>
    <w:rsid w:val="006C1D95"/>
    <w:rsid w:val="006C32DE"/>
    <w:rsid w:val="006F26EF"/>
    <w:rsid w:val="0070381A"/>
    <w:rsid w:val="00735449"/>
    <w:rsid w:val="007363C5"/>
    <w:rsid w:val="00743ACF"/>
    <w:rsid w:val="007442EF"/>
    <w:rsid w:val="00747F22"/>
    <w:rsid w:val="00750DAB"/>
    <w:rsid w:val="00761991"/>
    <w:rsid w:val="0077768D"/>
    <w:rsid w:val="007864DB"/>
    <w:rsid w:val="00791463"/>
    <w:rsid w:val="007C0EE3"/>
    <w:rsid w:val="007C479B"/>
    <w:rsid w:val="007D6452"/>
    <w:rsid w:val="007D6521"/>
    <w:rsid w:val="007F20CA"/>
    <w:rsid w:val="00812226"/>
    <w:rsid w:val="008254FD"/>
    <w:rsid w:val="00830E9C"/>
    <w:rsid w:val="0083102F"/>
    <w:rsid w:val="008A25CC"/>
    <w:rsid w:val="008B2307"/>
    <w:rsid w:val="008C0862"/>
    <w:rsid w:val="008D410C"/>
    <w:rsid w:val="008F092D"/>
    <w:rsid w:val="009269FE"/>
    <w:rsid w:val="00933B42"/>
    <w:rsid w:val="009A0057"/>
    <w:rsid w:val="009A101C"/>
    <w:rsid w:val="009A39F8"/>
    <w:rsid w:val="009A45CA"/>
    <w:rsid w:val="009A4A08"/>
    <w:rsid w:val="00A02A7C"/>
    <w:rsid w:val="00A53B2D"/>
    <w:rsid w:val="00A5584B"/>
    <w:rsid w:val="00A65E6D"/>
    <w:rsid w:val="00A86E85"/>
    <w:rsid w:val="00A939E5"/>
    <w:rsid w:val="00A93D5E"/>
    <w:rsid w:val="00AB2006"/>
    <w:rsid w:val="00AB34FF"/>
    <w:rsid w:val="00AC3481"/>
    <w:rsid w:val="00AC6DC4"/>
    <w:rsid w:val="00AE6950"/>
    <w:rsid w:val="00B20526"/>
    <w:rsid w:val="00B443EB"/>
    <w:rsid w:val="00B46B38"/>
    <w:rsid w:val="00B60CFA"/>
    <w:rsid w:val="00B63876"/>
    <w:rsid w:val="00B75970"/>
    <w:rsid w:val="00B954AE"/>
    <w:rsid w:val="00B967D4"/>
    <w:rsid w:val="00BB663D"/>
    <w:rsid w:val="00BC20C0"/>
    <w:rsid w:val="00BE00AB"/>
    <w:rsid w:val="00C032CB"/>
    <w:rsid w:val="00C141AF"/>
    <w:rsid w:val="00C2433B"/>
    <w:rsid w:val="00C254DE"/>
    <w:rsid w:val="00C25A79"/>
    <w:rsid w:val="00C63328"/>
    <w:rsid w:val="00C77781"/>
    <w:rsid w:val="00C83440"/>
    <w:rsid w:val="00C92A9F"/>
    <w:rsid w:val="00CB263D"/>
    <w:rsid w:val="00CF16FB"/>
    <w:rsid w:val="00D01F57"/>
    <w:rsid w:val="00D0220C"/>
    <w:rsid w:val="00D2582C"/>
    <w:rsid w:val="00D26650"/>
    <w:rsid w:val="00D77C85"/>
    <w:rsid w:val="00DF1548"/>
    <w:rsid w:val="00E0623D"/>
    <w:rsid w:val="00E46600"/>
    <w:rsid w:val="00E57874"/>
    <w:rsid w:val="00E7228E"/>
    <w:rsid w:val="00E72F3A"/>
    <w:rsid w:val="00E7594A"/>
    <w:rsid w:val="00E96FF7"/>
    <w:rsid w:val="00ED73D8"/>
    <w:rsid w:val="00EE3010"/>
    <w:rsid w:val="00EF04E6"/>
    <w:rsid w:val="00F15D28"/>
    <w:rsid w:val="00F36D1C"/>
    <w:rsid w:val="00F501F0"/>
    <w:rsid w:val="00F62521"/>
    <w:rsid w:val="00F77773"/>
    <w:rsid w:val="00FA1FA1"/>
    <w:rsid w:val="00FB5605"/>
    <w:rsid w:val="00FF4A3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23D"/>
    <w:pPr>
      <w:spacing w:after="160" w:line="259" w:lineRule="auto"/>
    </w:pPr>
    <w:rPr>
      <w:sz w:val="22"/>
      <w:szCs w:val="22"/>
      <w:lang w:eastAsia="en-US"/>
    </w:rPr>
  </w:style>
  <w:style w:type="paragraph" w:styleId="Ttulo2">
    <w:name w:val="heading 2"/>
    <w:basedOn w:val="Normal"/>
    <w:link w:val="Ttulo2Char"/>
    <w:uiPriority w:val="9"/>
    <w:qFormat/>
    <w:rsid w:val="00C032CB"/>
    <w:pPr>
      <w:spacing w:after="0" w:line="240" w:lineRule="auto"/>
      <w:outlineLvl w:val="1"/>
    </w:pPr>
    <w:rPr>
      <w:rFonts w:ascii="Times New Roman" w:eastAsia="Times New Roman" w:hAnsi="Times New Roman"/>
      <w:b/>
      <w:bCs/>
      <w:sz w:val="36"/>
      <w:szCs w:val="36"/>
      <w:lang w:eastAsia="pt-BR"/>
    </w:rPr>
  </w:style>
  <w:style w:type="paragraph" w:styleId="Ttulo6">
    <w:name w:val="heading 6"/>
    <w:basedOn w:val="Normal"/>
    <w:link w:val="Ttulo6Char"/>
    <w:uiPriority w:val="9"/>
    <w:qFormat/>
    <w:rsid w:val="00C032CB"/>
    <w:pPr>
      <w:spacing w:after="0" w:line="240" w:lineRule="auto"/>
      <w:jc w:val="both"/>
      <w:outlineLvl w:val="5"/>
    </w:pPr>
    <w:rPr>
      <w:rFonts w:ascii="Times New Roman" w:eastAsia="Times New Roman" w:hAnsi="Times New Roman"/>
      <w:b/>
      <w:bCs/>
      <w:sz w:val="15"/>
      <w:szCs w:val="15"/>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JORNAL">
    <w:name w:val="JORNAL"/>
    <w:basedOn w:val="Normal"/>
    <w:link w:val="JORNALChar"/>
    <w:autoRedefine/>
    <w:qFormat/>
    <w:rsid w:val="00D01F57"/>
    <w:pPr>
      <w:spacing w:after="0" w:line="240" w:lineRule="auto"/>
    </w:pPr>
    <w:rPr>
      <w:rFonts w:ascii="Times New Roman" w:hAnsi="Times New Roman"/>
      <w:sz w:val="24"/>
      <w:szCs w:val="24"/>
    </w:rPr>
  </w:style>
  <w:style w:type="character" w:customStyle="1" w:styleId="JORNALChar">
    <w:name w:val="JORNAL Char"/>
    <w:link w:val="JORNAL"/>
    <w:rsid w:val="00D01F57"/>
    <w:rPr>
      <w:rFonts w:ascii="Times New Roman" w:hAnsi="Times New Roman" w:cs="Times New Roman"/>
      <w:sz w:val="24"/>
      <w:szCs w:val="24"/>
    </w:rPr>
  </w:style>
  <w:style w:type="paragraph" w:customStyle="1" w:styleId="CALIBRI">
    <w:name w:val="CALIBRI"/>
    <w:basedOn w:val="JORNAL"/>
    <w:link w:val="CALIBRIChar"/>
    <w:autoRedefine/>
    <w:qFormat/>
    <w:rsid w:val="00FB5605"/>
    <w:rPr>
      <w:rFonts w:ascii="Calibri" w:hAnsi="Calibri" w:cs="Calibri"/>
    </w:rPr>
  </w:style>
  <w:style w:type="character" w:customStyle="1" w:styleId="CALIBRIChar">
    <w:name w:val="CALIBRI Char"/>
    <w:link w:val="CALIBRI"/>
    <w:rsid w:val="00FB5605"/>
    <w:rPr>
      <w:rFonts w:ascii="Times New Roman" w:hAnsi="Times New Roman" w:cs="Calibri"/>
      <w:sz w:val="24"/>
      <w:szCs w:val="24"/>
    </w:rPr>
  </w:style>
  <w:style w:type="paragraph" w:styleId="Cabealho">
    <w:name w:val="header"/>
    <w:basedOn w:val="Normal"/>
    <w:link w:val="CabealhoChar"/>
    <w:uiPriority w:val="99"/>
    <w:unhideWhenUsed/>
    <w:rsid w:val="00FB560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B5605"/>
  </w:style>
  <w:style w:type="paragraph" w:styleId="Rodap">
    <w:name w:val="footer"/>
    <w:basedOn w:val="Normal"/>
    <w:link w:val="RodapChar"/>
    <w:uiPriority w:val="99"/>
    <w:unhideWhenUsed/>
    <w:rsid w:val="00FB5605"/>
    <w:pPr>
      <w:tabs>
        <w:tab w:val="center" w:pos="4252"/>
        <w:tab w:val="right" w:pos="8504"/>
      </w:tabs>
      <w:spacing w:after="0" w:line="240" w:lineRule="auto"/>
    </w:pPr>
  </w:style>
  <w:style w:type="character" w:customStyle="1" w:styleId="RodapChar">
    <w:name w:val="Rodapé Char"/>
    <w:basedOn w:val="Fontepargpadro"/>
    <w:link w:val="Rodap"/>
    <w:uiPriority w:val="99"/>
    <w:rsid w:val="00FB5605"/>
  </w:style>
  <w:style w:type="paragraph" w:customStyle="1" w:styleId="western">
    <w:name w:val="western"/>
    <w:basedOn w:val="Normal"/>
    <w:rsid w:val="00C032CB"/>
    <w:pPr>
      <w:spacing w:before="100" w:beforeAutospacing="1" w:after="119" w:line="240" w:lineRule="auto"/>
      <w:jc w:val="both"/>
    </w:pPr>
    <w:rPr>
      <w:rFonts w:ascii="Times New Roman" w:eastAsia="Times New Roman" w:hAnsi="Times New Roman"/>
      <w:sz w:val="24"/>
      <w:szCs w:val="24"/>
      <w:lang w:eastAsia="pt-BR"/>
    </w:rPr>
  </w:style>
  <w:style w:type="character" w:customStyle="1" w:styleId="Ttulo2Char">
    <w:name w:val="Título 2 Char"/>
    <w:basedOn w:val="Fontepargpadro"/>
    <w:link w:val="Ttulo2"/>
    <w:uiPriority w:val="9"/>
    <w:rsid w:val="00C032CB"/>
    <w:rPr>
      <w:rFonts w:ascii="Times New Roman" w:eastAsia="Times New Roman" w:hAnsi="Times New Roman"/>
      <w:b/>
      <w:bCs/>
      <w:sz w:val="36"/>
      <w:szCs w:val="36"/>
    </w:rPr>
  </w:style>
  <w:style w:type="character" w:customStyle="1" w:styleId="Ttulo6Char">
    <w:name w:val="Título 6 Char"/>
    <w:basedOn w:val="Fontepargpadro"/>
    <w:link w:val="Ttulo6"/>
    <w:uiPriority w:val="9"/>
    <w:rsid w:val="00C032CB"/>
    <w:rPr>
      <w:rFonts w:ascii="Times New Roman" w:eastAsia="Times New Roman" w:hAnsi="Times New Roman"/>
      <w:b/>
      <w:bCs/>
      <w:sz w:val="15"/>
      <w:szCs w:val="15"/>
    </w:rPr>
  </w:style>
  <w:style w:type="paragraph" w:styleId="Textodebalo">
    <w:name w:val="Balloon Text"/>
    <w:basedOn w:val="Normal"/>
    <w:link w:val="TextodebaloChar"/>
    <w:uiPriority w:val="99"/>
    <w:semiHidden/>
    <w:unhideWhenUsed/>
    <w:rsid w:val="00AB34F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B34FF"/>
    <w:rPr>
      <w:rFonts w:ascii="Segoe UI" w:hAnsi="Segoe UI" w:cs="Segoe UI"/>
      <w:sz w:val="18"/>
      <w:szCs w:val="18"/>
      <w:lang w:eastAsia="en-US"/>
    </w:rPr>
  </w:style>
  <w:style w:type="table" w:styleId="Tabelacomgrade">
    <w:name w:val="Table Grid"/>
    <w:basedOn w:val="Tabelanormal"/>
    <w:uiPriority w:val="59"/>
    <w:unhideWhenUsed/>
    <w:rsid w:val="008D41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Fontepargpadro"/>
    <w:rsid w:val="00AC6DC4"/>
  </w:style>
  <w:style w:type="paragraph" w:styleId="Corpodetexto">
    <w:name w:val="Body Text"/>
    <w:basedOn w:val="Normal"/>
    <w:link w:val="CorpodetextoChar"/>
    <w:unhideWhenUsed/>
    <w:rsid w:val="009A45CA"/>
    <w:pPr>
      <w:suppressAutoHyphens/>
      <w:spacing w:after="120" w:line="240" w:lineRule="auto"/>
      <w:jc w:val="both"/>
      <w:outlineLvl w:val="5"/>
    </w:pPr>
    <w:rPr>
      <w:rFonts w:ascii="Times New Roman" w:eastAsia="Arial Unicode MS" w:hAnsi="Times New Roman"/>
      <w:color w:val="000000"/>
      <w:sz w:val="24"/>
      <w:szCs w:val="24"/>
      <w:lang w:eastAsia="pt-BR"/>
    </w:rPr>
  </w:style>
  <w:style w:type="character" w:customStyle="1" w:styleId="CorpodetextoChar">
    <w:name w:val="Corpo de texto Char"/>
    <w:basedOn w:val="Fontepargpadro"/>
    <w:link w:val="Corpodetexto"/>
    <w:rsid w:val="009A45CA"/>
    <w:rPr>
      <w:rFonts w:ascii="Times New Roman" w:eastAsia="Arial Unicode MS" w:hAnsi="Times New Roman"/>
      <w:color w:val="000000"/>
      <w:sz w:val="24"/>
      <w:szCs w:val="24"/>
    </w:rPr>
  </w:style>
  <w:style w:type="paragraph" w:customStyle="1" w:styleId="Ttulo02">
    <w:name w:val="Título 02"/>
    <w:basedOn w:val="Ttulo2"/>
    <w:rsid w:val="00C92A9F"/>
    <w:pPr>
      <w:keepNext/>
      <w:jc w:val="center"/>
    </w:pPr>
    <w:rPr>
      <w:rFonts w:ascii="Arial" w:eastAsia="Calibri" w:hAnsi="Arial" w:cs="Arial"/>
      <w:caps/>
      <w:sz w:val="24"/>
      <w:szCs w:val="24"/>
    </w:rPr>
  </w:style>
  <w:style w:type="paragraph" w:styleId="Recuodecorpodetexto2">
    <w:name w:val="Body Text Indent 2"/>
    <w:basedOn w:val="Normal"/>
    <w:link w:val="Recuodecorpodetexto2Char"/>
    <w:uiPriority w:val="99"/>
    <w:semiHidden/>
    <w:unhideWhenUsed/>
    <w:rsid w:val="0019727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197271"/>
    <w:rPr>
      <w:sz w:val="22"/>
      <w:szCs w:val="22"/>
      <w:lang w:eastAsia="en-US"/>
    </w:rPr>
  </w:style>
  <w:style w:type="paragraph" w:styleId="PargrafodaLista">
    <w:name w:val="List Paragraph"/>
    <w:basedOn w:val="Normal"/>
    <w:uiPriority w:val="34"/>
    <w:qFormat/>
    <w:rsid w:val="00197271"/>
    <w:pPr>
      <w:spacing w:after="200" w:line="276" w:lineRule="auto"/>
      <w:ind w:left="720"/>
      <w:contextualSpacing/>
    </w:pPr>
    <w:rPr>
      <w:rFonts w:asciiTheme="minorHAnsi" w:eastAsiaTheme="minorEastAsia" w:hAnsiTheme="minorHAnsi" w:cstheme="minorBidi"/>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23D"/>
    <w:pPr>
      <w:spacing w:after="160" w:line="259" w:lineRule="auto"/>
    </w:pPr>
    <w:rPr>
      <w:sz w:val="22"/>
      <w:szCs w:val="22"/>
      <w:lang w:eastAsia="en-US"/>
    </w:rPr>
  </w:style>
  <w:style w:type="paragraph" w:styleId="Ttulo2">
    <w:name w:val="heading 2"/>
    <w:basedOn w:val="Normal"/>
    <w:link w:val="Ttulo2Char"/>
    <w:uiPriority w:val="9"/>
    <w:qFormat/>
    <w:rsid w:val="00C032CB"/>
    <w:pPr>
      <w:spacing w:after="0" w:line="240" w:lineRule="auto"/>
      <w:outlineLvl w:val="1"/>
    </w:pPr>
    <w:rPr>
      <w:rFonts w:ascii="Times New Roman" w:eastAsia="Times New Roman" w:hAnsi="Times New Roman"/>
      <w:b/>
      <w:bCs/>
      <w:sz w:val="36"/>
      <w:szCs w:val="36"/>
      <w:lang w:eastAsia="pt-BR"/>
    </w:rPr>
  </w:style>
  <w:style w:type="paragraph" w:styleId="Ttulo6">
    <w:name w:val="heading 6"/>
    <w:basedOn w:val="Normal"/>
    <w:link w:val="Ttulo6Char"/>
    <w:uiPriority w:val="9"/>
    <w:qFormat/>
    <w:rsid w:val="00C032CB"/>
    <w:pPr>
      <w:spacing w:after="0" w:line="240" w:lineRule="auto"/>
      <w:jc w:val="both"/>
      <w:outlineLvl w:val="5"/>
    </w:pPr>
    <w:rPr>
      <w:rFonts w:ascii="Times New Roman" w:eastAsia="Times New Roman" w:hAnsi="Times New Roman"/>
      <w:b/>
      <w:bCs/>
      <w:sz w:val="15"/>
      <w:szCs w:val="15"/>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JORNAL">
    <w:name w:val="JORNAL"/>
    <w:basedOn w:val="Normal"/>
    <w:link w:val="JORNALChar"/>
    <w:autoRedefine/>
    <w:qFormat/>
    <w:rsid w:val="00D01F57"/>
    <w:pPr>
      <w:spacing w:after="0" w:line="240" w:lineRule="auto"/>
    </w:pPr>
    <w:rPr>
      <w:rFonts w:ascii="Times New Roman" w:hAnsi="Times New Roman"/>
      <w:sz w:val="24"/>
      <w:szCs w:val="24"/>
    </w:rPr>
  </w:style>
  <w:style w:type="character" w:customStyle="1" w:styleId="JORNALChar">
    <w:name w:val="JORNAL Char"/>
    <w:link w:val="JORNAL"/>
    <w:rsid w:val="00D01F57"/>
    <w:rPr>
      <w:rFonts w:ascii="Times New Roman" w:hAnsi="Times New Roman" w:cs="Times New Roman"/>
      <w:sz w:val="24"/>
      <w:szCs w:val="24"/>
    </w:rPr>
  </w:style>
  <w:style w:type="paragraph" w:customStyle="1" w:styleId="CALIBRI">
    <w:name w:val="CALIBRI"/>
    <w:basedOn w:val="JORNAL"/>
    <w:link w:val="CALIBRIChar"/>
    <w:autoRedefine/>
    <w:qFormat/>
    <w:rsid w:val="00FB5605"/>
    <w:rPr>
      <w:rFonts w:ascii="Calibri" w:hAnsi="Calibri" w:cs="Calibri"/>
    </w:rPr>
  </w:style>
  <w:style w:type="character" w:customStyle="1" w:styleId="CALIBRIChar">
    <w:name w:val="CALIBRI Char"/>
    <w:link w:val="CALIBRI"/>
    <w:rsid w:val="00FB5605"/>
    <w:rPr>
      <w:rFonts w:ascii="Times New Roman" w:hAnsi="Times New Roman" w:cs="Calibri"/>
      <w:sz w:val="24"/>
      <w:szCs w:val="24"/>
    </w:rPr>
  </w:style>
  <w:style w:type="paragraph" w:styleId="Cabealho">
    <w:name w:val="header"/>
    <w:basedOn w:val="Normal"/>
    <w:link w:val="CabealhoChar"/>
    <w:uiPriority w:val="99"/>
    <w:unhideWhenUsed/>
    <w:rsid w:val="00FB560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B5605"/>
  </w:style>
  <w:style w:type="paragraph" w:styleId="Rodap">
    <w:name w:val="footer"/>
    <w:basedOn w:val="Normal"/>
    <w:link w:val="RodapChar"/>
    <w:uiPriority w:val="99"/>
    <w:unhideWhenUsed/>
    <w:rsid w:val="00FB5605"/>
    <w:pPr>
      <w:tabs>
        <w:tab w:val="center" w:pos="4252"/>
        <w:tab w:val="right" w:pos="8504"/>
      </w:tabs>
      <w:spacing w:after="0" w:line="240" w:lineRule="auto"/>
    </w:pPr>
  </w:style>
  <w:style w:type="character" w:customStyle="1" w:styleId="RodapChar">
    <w:name w:val="Rodapé Char"/>
    <w:basedOn w:val="Fontepargpadro"/>
    <w:link w:val="Rodap"/>
    <w:uiPriority w:val="99"/>
    <w:rsid w:val="00FB5605"/>
  </w:style>
  <w:style w:type="paragraph" w:customStyle="1" w:styleId="western">
    <w:name w:val="western"/>
    <w:basedOn w:val="Normal"/>
    <w:rsid w:val="00C032CB"/>
    <w:pPr>
      <w:spacing w:before="100" w:beforeAutospacing="1" w:after="119" w:line="240" w:lineRule="auto"/>
      <w:jc w:val="both"/>
    </w:pPr>
    <w:rPr>
      <w:rFonts w:ascii="Times New Roman" w:eastAsia="Times New Roman" w:hAnsi="Times New Roman"/>
      <w:sz w:val="24"/>
      <w:szCs w:val="24"/>
      <w:lang w:eastAsia="pt-BR"/>
    </w:rPr>
  </w:style>
  <w:style w:type="character" w:customStyle="1" w:styleId="Ttulo2Char">
    <w:name w:val="Título 2 Char"/>
    <w:basedOn w:val="Fontepargpadro"/>
    <w:link w:val="Ttulo2"/>
    <w:uiPriority w:val="9"/>
    <w:rsid w:val="00C032CB"/>
    <w:rPr>
      <w:rFonts w:ascii="Times New Roman" w:eastAsia="Times New Roman" w:hAnsi="Times New Roman"/>
      <w:b/>
      <w:bCs/>
      <w:sz w:val="36"/>
      <w:szCs w:val="36"/>
    </w:rPr>
  </w:style>
  <w:style w:type="character" w:customStyle="1" w:styleId="Ttulo6Char">
    <w:name w:val="Título 6 Char"/>
    <w:basedOn w:val="Fontepargpadro"/>
    <w:link w:val="Ttulo6"/>
    <w:uiPriority w:val="9"/>
    <w:rsid w:val="00C032CB"/>
    <w:rPr>
      <w:rFonts w:ascii="Times New Roman" w:eastAsia="Times New Roman" w:hAnsi="Times New Roman"/>
      <w:b/>
      <w:bCs/>
      <w:sz w:val="15"/>
      <w:szCs w:val="15"/>
    </w:rPr>
  </w:style>
  <w:style w:type="paragraph" w:styleId="Textodebalo">
    <w:name w:val="Balloon Text"/>
    <w:basedOn w:val="Normal"/>
    <w:link w:val="TextodebaloChar"/>
    <w:uiPriority w:val="99"/>
    <w:semiHidden/>
    <w:unhideWhenUsed/>
    <w:rsid w:val="00AB34F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B34FF"/>
    <w:rPr>
      <w:rFonts w:ascii="Segoe UI" w:hAnsi="Segoe UI" w:cs="Segoe UI"/>
      <w:sz w:val="18"/>
      <w:szCs w:val="18"/>
      <w:lang w:eastAsia="en-US"/>
    </w:rPr>
  </w:style>
  <w:style w:type="table" w:styleId="Tabelacomgrade">
    <w:name w:val="Table Grid"/>
    <w:basedOn w:val="Tabelanormal"/>
    <w:uiPriority w:val="59"/>
    <w:unhideWhenUsed/>
    <w:rsid w:val="008D41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Fontepargpadro"/>
    <w:rsid w:val="00AC6DC4"/>
  </w:style>
  <w:style w:type="paragraph" w:styleId="Corpodetexto">
    <w:name w:val="Body Text"/>
    <w:basedOn w:val="Normal"/>
    <w:link w:val="CorpodetextoChar"/>
    <w:unhideWhenUsed/>
    <w:rsid w:val="009A45CA"/>
    <w:pPr>
      <w:suppressAutoHyphens/>
      <w:spacing w:after="120" w:line="240" w:lineRule="auto"/>
      <w:jc w:val="both"/>
      <w:outlineLvl w:val="5"/>
    </w:pPr>
    <w:rPr>
      <w:rFonts w:ascii="Times New Roman" w:eastAsia="Arial Unicode MS" w:hAnsi="Times New Roman"/>
      <w:color w:val="000000"/>
      <w:sz w:val="24"/>
      <w:szCs w:val="24"/>
      <w:lang w:eastAsia="pt-BR"/>
    </w:rPr>
  </w:style>
  <w:style w:type="character" w:customStyle="1" w:styleId="CorpodetextoChar">
    <w:name w:val="Corpo de texto Char"/>
    <w:basedOn w:val="Fontepargpadro"/>
    <w:link w:val="Corpodetexto"/>
    <w:rsid w:val="009A45CA"/>
    <w:rPr>
      <w:rFonts w:ascii="Times New Roman" w:eastAsia="Arial Unicode MS" w:hAnsi="Times New Roman"/>
      <w:color w:val="000000"/>
      <w:sz w:val="24"/>
      <w:szCs w:val="24"/>
    </w:rPr>
  </w:style>
  <w:style w:type="paragraph" w:customStyle="1" w:styleId="Ttulo02">
    <w:name w:val="Título 02"/>
    <w:basedOn w:val="Ttulo2"/>
    <w:rsid w:val="00C92A9F"/>
    <w:pPr>
      <w:keepNext/>
      <w:jc w:val="center"/>
    </w:pPr>
    <w:rPr>
      <w:rFonts w:ascii="Arial" w:eastAsia="Calibri" w:hAnsi="Arial" w:cs="Arial"/>
      <w:caps/>
      <w:sz w:val="24"/>
      <w:szCs w:val="24"/>
    </w:rPr>
  </w:style>
  <w:style w:type="paragraph" w:styleId="Recuodecorpodetexto2">
    <w:name w:val="Body Text Indent 2"/>
    <w:basedOn w:val="Normal"/>
    <w:link w:val="Recuodecorpodetexto2Char"/>
    <w:uiPriority w:val="99"/>
    <w:semiHidden/>
    <w:unhideWhenUsed/>
    <w:rsid w:val="0019727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197271"/>
    <w:rPr>
      <w:sz w:val="22"/>
      <w:szCs w:val="22"/>
      <w:lang w:eastAsia="en-US"/>
    </w:rPr>
  </w:style>
  <w:style w:type="paragraph" w:styleId="PargrafodaLista">
    <w:name w:val="List Paragraph"/>
    <w:basedOn w:val="Normal"/>
    <w:uiPriority w:val="34"/>
    <w:qFormat/>
    <w:rsid w:val="00197271"/>
    <w:pPr>
      <w:spacing w:after="200" w:line="276" w:lineRule="auto"/>
      <w:ind w:left="720"/>
      <w:contextualSpacing/>
    </w:pPr>
    <w:rPr>
      <w:rFonts w:asciiTheme="minorHAnsi" w:eastAsiaTheme="minorEastAsia" w:hAnsiTheme="minorHAnsi" w:cstheme="minorBidi"/>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61739">
      <w:bodyDiv w:val="1"/>
      <w:marLeft w:val="0"/>
      <w:marRight w:val="0"/>
      <w:marTop w:val="0"/>
      <w:marBottom w:val="0"/>
      <w:divBdr>
        <w:top w:val="none" w:sz="0" w:space="0" w:color="auto"/>
        <w:left w:val="none" w:sz="0" w:space="0" w:color="auto"/>
        <w:bottom w:val="none" w:sz="0" w:space="0" w:color="auto"/>
        <w:right w:val="none" w:sz="0" w:space="0" w:color="auto"/>
      </w:divBdr>
    </w:div>
    <w:div w:id="145172442">
      <w:bodyDiv w:val="1"/>
      <w:marLeft w:val="0"/>
      <w:marRight w:val="0"/>
      <w:marTop w:val="0"/>
      <w:marBottom w:val="0"/>
      <w:divBdr>
        <w:top w:val="none" w:sz="0" w:space="0" w:color="auto"/>
        <w:left w:val="none" w:sz="0" w:space="0" w:color="auto"/>
        <w:bottom w:val="none" w:sz="0" w:space="0" w:color="auto"/>
        <w:right w:val="none" w:sz="0" w:space="0" w:color="auto"/>
      </w:divBdr>
    </w:div>
    <w:div w:id="209388534">
      <w:bodyDiv w:val="1"/>
      <w:marLeft w:val="0"/>
      <w:marRight w:val="0"/>
      <w:marTop w:val="0"/>
      <w:marBottom w:val="0"/>
      <w:divBdr>
        <w:top w:val="none" w:sz="0" w:space="0" w:color="auto"/>
        <w:left w:val="none" w:sz="0" w:space="0" w:color="auto"/>
        <w:bottom w:val="none" w:sz="0" w:space="0" w:color="auto"/>
        <w:right w:val="none" w:sz="0" w:space="0" w:color="auto"/>
      </w:divBdr>
    </w:div>
    <w:div w:id="389615132">
      <w:bodyDiv w:val="1"/>
      <w:marLeft w:val="0"/>
      <w:marRight w:val="0"/>
      <w:marTop w:val="0"/>
      <w:marBottom w:val="0"/>
      <w:divBdr>
        <w:top w:val="none" w:sz="0" w:space="0" w:color="auto"/>
        <w:left w:val="none" w:sz="0" w:space="0" w:color="auto"/>
        <w:bottom w:val="none" w:sz="0" w:space="0" w:color="auto"/>
        <w:right w:val="none" w:sz="0" w:space="0" w:color="auto"/>
      </w:divBdr>
    </w:div>
    <w:div w:id="665018309">
      <w:bodyDiv w:val="1"/>
      <w:marLeft w:val="0"/>
      <w:marRight w:val="0"/>
      <w:marTop w:val="0"/>
      <w:marBottom w:val="0"/>
      <w:divBdr>
        <w:top w:val="none" w:sz="0" w:space="0" w:color="auto"/>
        <w:left w:val="none" w:sz="0" w:space="0" w:color="auto"/>
        <w:bottom w:val="none" w:sz="0" w:space="0" w:color="auto"/>
        <w:right w:val="none" w:sz="0" w:space="0" w:color="auto"/>
      </w:divBdr>
    </w:div>
    <w:div w:id="717632451">
      <w:bodyDiv w:val="1"/>
      <w:marLeft w:val="0"/>
      <w:marRight w:val="0"/>
      <w:marTop w:val="0"/>
      <w:marBottom w:val="0"/>
      <w:divBdr>
        <w:top w:val="none" w:sz="0" w:space="0" w:color="auto"/>
        <w:left w:val="none" w:sz="0" w:space="0" w:color="auto"/>
        <w:bottom w:val="none" w:sz="0" w:space="0" w:color="auto"/>
        <w:right w:val="none" w:sz="0" w:space="0" w:color="auto"/>
      </w:divBdr>
    </w:div>
    <w:div w:id="900100208">
      <w:bodyDiv w:val="1"/>
      <w:marLeft w:val="0"/>
      <w:marRight w:val="0"/>
      <w:marTop w:val="0"/>
      <w:marBottom w:val="0"/>
      <w:divBdr>
        <w:top w:val="none" w:sz="0" w:space="0" w:color="auto"/>
        <w:left w:val="none" w:sz="0" w:space="0" w:color="auto"/>
        <w:bottom w:val="none" w:sz="0" w:space="0" w:color="auto"/>
        <w:right w:val="none" w:sz="0" w:space="0" w:color="auto"/>
      </w:divBdr>
    </w:div>
    <w:div w:id="968898502">
      <w:bodyDiv w:val="1"/>
      <w:marLeft w:val="0"/>
      <w:marRight w:val="0"/>
      <w:marTop w:val="0"/>
      <w:marBottom w:val="0"/>
      <w:divBdr>
        <w:top w:val="none" w:sz="0" w:space="0" w:color="auto"/>
        <w:left w:val="none" w:sz="0" w:space="0" w:color="auto"/>
        <w:bottom w:val="none" w:sz="0" w:space="0" w:color="auto"/>
        <w:right w:val="none" w:sz="0" w:space="0" w:color="auto"/>
      </w:divBdr>
    </w:div>
    <w:div w:id="1188446427">
      <w:bodyDiv w:val="1"/>
      <w:marLeft w:val="0"/>
      <w:marRight w:val="0"/>
      <w:marTop w:val="0"/>
      <w:marBottom w:val="0"/>
      <w:divBdr>
        <w:top w:val="none" w:sz="0" w:space="0" w:color="auto"/>
        <w:left w:val="none" w:sz="0" w:space="0" w:color="auto"/>
        <w:bottom w:val="none" w:sz="0" w:space="0" w:color="auto"/>
        <w:right w:val="none" w:sz="0" w:space="0" w:color="auto"/>
      </w:divBdr>
    </w:div>
    <w:div w:id="206617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Of&#237;cios\Of&#237;cios%202017\Modelo%20de%20of&#237;cio%20-%20RESPOSTA%20&#192;%20OF&#205;CIO-DOCUMEN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348BA-0907-4FFE-919D-4DD43970B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ofício - RESPOSTA À OFÍCIO-DOCUMENTO</Template>
  <TotalTime>0</TotalTime>
  <Pages>3</Pages>
  <Words>978</Words>
  <Characters>5285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PMI</cp:lastModifiedBy>
  <cp:revision>2</cp:revision>
  <cp:lastPrinted>2018-04-18T18:24:00Z</cp:lastPrinted>
  <dcterms:created xsi:type="dcterms:W3CDTF">2018-05-25T15:00:00Z</dcterms:created>
  <dcterms:modified xsi:type="dcterms:W3CDTF">2018-05-25T15:00:00Z</dcterms:modified>
</cp:coreProperties>
</file>